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917" w:rsidRDefault="00082FDB">
      <w:pPr>
        <w:pBdr>
          <w:top w:val="nil"/>
          <w:left w:val="nil"/>
          <w:bottom w:val="nil"/>
          <w:right w:val="nil"/>
          <w:between w:val="nil"/>
        </w:pBdr>
        <w:spacing w:after="0" w:line="240" w:lineRule="auto"/>
        <w:ind w:firstLine="851"/>
        <w:jc w:val="center"/>
        <w:rPr>
          <w:b/>
          <w:color w:val="000000"/>
          <w:sz w:val="24"/>
          <w:szCs w:val="24"/>
        </w:rPr>
      </w:pPr>
      <w:proofErr w:type="spellStart"/>
      <w:r>
        <w:rPr>
          <w:b/>
          <w:color w:val="000000"/>
          <w:sz w:val="24"/>
          <w:szCs w:val="24"/>
        </w:rPr>
        <w:t>Ptero</w:t>
      </w:r>
      <w:proofErr w:type="spellEnd"/>
      <w:r>
        <w:rPr>
          <w:b/>
          <w:color w:val="000000"/>
          <w:sz w:val="24"/>
          <w:szCs w:val="24"/>
        </w:rPr>
        <w:t xml:space="preserve"> </w:t>
      </w:r>
      <w:r w:rsidR="0007461B">
        <w:rPr>
          <w:b/>
          <w:color w:val="000000"/>
          <w:sz w:val="24"/>
          <w:szCs w:val="24"/>
          <w:lang w:val="en-US"/>
        </w:rPr>
        <w:t>stereo</w:t>
      </w:r>
      <w:r>
        <w:rPr>
          <w:b/>
          <w:color w:val="000000"/>
          <w:sz w:val="24"/>
          <w:szCs w:val="24"/>
        </w:rPr>
        <w:t xml:space="preserve">. </w:t>
      </w:r>
      <w:proofErr w:type="spellStart"/>
      <w:r>
        <w:rPr>
          <w:b/>
          <w:color w:val="000000"/>
          <w:sz w:val="24"/>
          <w:szCs w:val="24"/>
        </w:rPr>
        <w:t>Rev</w:t>
      </w:r>
      <w:proofErr w:type="spellEnd"/>
      <w:r>
        <w:rPr>
          <w:b/>
          <w:color w:val="000000"/>
          <w:sz w:val="24"/>
          <w:szCs w:val="24"/>
        </w:rPr>
        <w:t xml:space="preserve"> 1_03X</w:t>
      </w:r>
    </w:p>
    <w:p w:rsidR="007E7917" w:rsidRDefault="0007461B">
      <w:pPr>
        <w:pBdr>
          <w:top w:val="nil"/>
          <w:left w:val="nil"/>
          <w:bottom w:val="nil"/>
          <w:right w:val="nil"/>
          <w:between w:val="nil"/>
        </w:pBdr>
        <w:tabs>
          <w:tab w:val="left" w:pos="2552"/>
        </w:tabs>
        <w:spacing w:after="0" w:line="240" w:lineRule="auto"/>
        <w:ind w:firstLine="851"/>
        <w:jc w:val="both"/>
        <w:rPr>
          <w:color w:val="000000"/>
          <w:sz w:val="24"/>
          <w:szCs w:val="24"/>
        </w:rPr>
      </w:pPr>
      <w:r>
        <w:rPr>
          <w:noProof/>
          <w:color w:val="000000"/>
          <w:sz w:val="24"/>
          <w:szCs w:val="24"/>
        </w:rPr>
        <w:drawing>
          <wp:anchor distT="0" distB="0" distL="114300" distR="114300" simplePos="0" relativeHeight="251662336" behindDoc="0" locked="0" layoutInCell="1" allowOverlap="1">
            <wp:simplePos x="0" y="0"/>
            <wp:positionH relativeFrom="column">
              <wp:posOffset>3350895</wp:posOffset>
            </wp:positionH>
            <wp:positionV relativeFrom="paragraph">
              <wp:posOffset>104775</wp:posOffset>
            </wp:positionV>
            <wp:extent cx="3044825" cy="2362200"/>
            <wp:effectExtent l="19050" t="0" r="3175" b="0"/>
            <wp:wrapSquare wrapText="bothSides"/>
            <wp:docPr id="2" name="Рисунок 1" descr="Clipped_image_20240718_175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ped_image_20240718_175326.png"/>
                    <pic:cNvPicPr/>
                  </pic:nvPicPr>
                  <pic:blipFill>
                    <a:blip r:embed="rId7" cstate="print"/>
                    <a:stretch>
                      <a:fillRect/>
                    </a:stretch>
                  </pic:blipFill>
                  <pic:spPr>
                    <a:xfrm>
                      <a:off x="0" y="0"/>
                      <a:ext cx="3044825" cy="2362200"/>
                    </a:xfrm>
                    <a:prstGeom prst="rect">
                      <a:avLst/>
                    </a:prstGeom>
                  </pic:spPr>
                </pic:pic>
              </a:graphicData>
            </a:graphic>
          </wp:anchor>
        </w:drawing>
      </w:r>
      <w:r w:rsidR="00082FDB">
        <w:rPr>
          <w:color w:val="000000"/>
          <w:sz w:val="24"/>
          <w:szCs w:val="24"/>
        </w:rPr>
        <w:t xml:space="preserve">Проект </w:t>
      </w:r>
      <w:r w:rsidR="00082FDB">
        <w:rPr>
          <w:b/>
          <w:color w:val="000000"/>
          <w:sz w:val="24"/>
          <w:szCs w:val="24"/>
        </w:rPr>
        <w:t>PTERO</w:t>
      </w:r>
      <w:r w:rsidR="00082FDB">
        <w:rPr>
          <w:color w:val="000000"/>
          <w:sz w:val="24"/>
          <w:szCs w:val="24"/>
        </w:rPr>
        <w:t xml:space="preserve">© является реализацией усилителя основанного на современном </w:t>
      </w:r>
      <w:proofErr w:type="spellStart"/>
      <w:r w:rsidR="00082FDB">
        <w:rPr>
          <w:color w:val="000000"/>
          <w:sz w:val="24"/>
          <w:szCs w:val="24"/>
        </w:rPr>
        <w:t>аудиомодуляторе</w:t>
      </w:r>
      <w:proofErr w:type="spellEnd"/>
      <w:r w:rsidR="00082FDB">
        <w:rPr>
          <w:color w:val="000000"/>
          <w:sz w:val="24"/>
          <w:szCs w:val="24"/>
        </w:rPr>
        <w:t xml:space="preserve">, управляющем </w:t>
      </w:r>
      <w:proofErr w:type="spellStart"/>
      <w:r w:rsidR="00082FDB">
        <w:rPr>
          <w:color w:val="000000"/>
          <w:sz w:val="24"/>
          <w:szCs w:val="24"/>
        </w:rPr>
        <w:t>высокоинтегрированным</w:t>
      </w:r>
      <w:proofErr w:type="spellEnd"/>
      <w:r w:rsidR="00082FDB">
        <w:rPr>
          <w:color w:val="000000"/>
          <w:sz w:val="24"/>
          <w:szCs w:val="24"/>
        </w:rPr>
        <w:t xml:space="preserve"> выходным  мостовым каскадом с однополярным питанием – TAS5342A. Особенностью архитектуры является применение виртуальной земли с потенциалом близким половине </w:t>
      </w:r>
      <w:proofErr w:type="spellStart"/>
      <w:proofErr w:type="gramStart"/>
      <w:r w:rsidR="00082FDB">
        <w:rPr>
          <w:color w:val="000000"/>
          <w:sz w:val="24"/>
          <w:szCs w:val="24"/>
        </w:rPr>
        <w:t>U</w:t>
      </w:r>
      <w:proofErr w:type="gramEnd"/>
      <w:r w:rsidR="00082FDB">
        <w:rPr>
          <w:color w:val="000000"/>
          <w:sz w:val="24"/>
          <w:szCs w:val="24"/>
          <w:vertAlign w:val="subscript"/>
        </w:rPr>
        <w:t>пит</w:t>
      </w:r>
      <w:proofErr w:type="spellEnd"/>
      <w:r w:rsidR="00082FDB">
        <w:rPr>
          <w:color w:val="000000"/>
          <w:sz w:val="24"/>
          <w:szCs w:val="24"/>
        </w:rPr>
        <w:t xml:space="preserve"> для работы с аудио. Такое решение позволяет максимально упростить интеграцию модулятора, не требуя дополнительных источников питания. Вычитание сигналов обратной связи происходит вблизи нулевого напряжения относительно GND_V, усилитель является полностью симметричным и балансным. В общем-то, схема так же позволяет работать и без входных конденсаторов в цепи звука. </w:t>
      </w: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В отличие от известных усилителей, применение мостового выходного каскада полностью избавляет усилитель от эффекта накачки (</w:t>
      </w:r>
      <w:proofErr w:type="spellStart"/>
      <w:r>
        <w:rPr>
          <w:color w:val="000000"/>
          <w:sz w:val="24"/>
          <w:szCs w:val="24"/>
        </w:rPr>
        <w:t>pumping</w:t>
      </w:r>
      <w:proofErr w:type="spellEnd"/>
      <w:r>
        <w:rPr>
          <w:color w:val="000000"/>
          <w:sz w:val="24"/>
          <w:szCs w:val="24"/>
        </w:rPr>
        <w:t xml:space="preserve">), кроме того не требуется никакая дополнительная оптимизация переключения выходных ключей, о достаточной линейности преобразования уже позаботился производитель микросхемы. Слева на рисунке характеристика </w:t>
      </w:r>
      <w:proofErr w:type="spellStart"/>
      <w:r>
        <w:rPr>
          <w:color w:val="000000"/>
          <w:sz w:val="24"/>
          <w:szCs w:val="24"/>
        </w:rPr>
        <w:t>КНИ+шум</w:t>
      </w:r>
      <w:proofErr w:type="spellEnd"/>
      <w:r>
        <w:rPr>
          <w:color w:val="000000"/>
          <w:sz w:val="24"/>
          <w:szCs w:val="24"/>
        </w:rPr>
        <w:t xml:space="preserve"> TAS55342A, которую заявляет производитель чипа </w:t>
      </w:r>
      <w:r>
        <w:rPr>
          <w:b/>
          <w:color w:val="000000"/>
          <w:sz w:val="24"/>
          <w:szCs w:val="24"/>
        </w:rPr>
        <w:t xml:space="preserve">при работе без обратной связи. </w:t>
      </w:r>
      <w:r>
        <w:rPr>
          <w:i/>
          <w:color w:val="000000"/>
          <w:sz w:val="24"/>
          <w:szCs w:val="24"/>
        </w:rPr>
        <w:t>В таком варианте ШИМ сигнал с аудиопроцессора подается на вход микросхемы и никак не корректируется.</w:t>
      </w:r>
      <w:r>
        <w:rPr>
          <w:color w:val="000000"/>
          <w:sz w:val="24"/>
          <w:szCs w:val="24"/>
        </w:rPr>
        <w:t xml:space="preserve"> При использовании же модулятора типа </w:t>
      </w:r>
      <w:r>
        <w:rPr>
          <w:i/>
          <w:color w:val="000000"/>
          <w:sz w:val="24"/>
          <w:szCs w:val="24"/>
        </w:rPr>
        <w:t>Purifi</w:t>
      </w:r>
      <w:r>
        <w:rPr>
          <w:color w:val="000000"/>
          <w:sz w:val="24"/>
          <w:szCs w:val="24"/>
        </w:rPr>
        <w:t>, с глубиной обратной связи в аудиодиапазоне выше 70дБ, характеристики искажений  указанные на графике пропорционально уменьшаются, по сути определяющим качество фактором становится не столько схемотехника, сколько качество комплектующих и правильность разводки печатной платы.</w:t>
      </w:r>
      <w:r>
        <w:rPr>
          <w:noProof/>
        </w:rPr>
        <w:drawing>
          <wp:anchor distT="0" distB="0" distL="114300" distR="114300" simplePos="0" relativeHeight="251659264" behindDoc="0" locked="0" layoutInCell="1" allowOverlap="1">
            <wp:simplePos x="0" y="0"/>
            <wp:positionH relativeFrom="column">
              <wp:posOffset>-41907</wp:posOffset>
            </wp:positionH>
            <wp:positionV relativeFrom="paragraph">
              <wp:posOffset>220980</wp:posOffset>
            </wp:positionV>
            <wp:extent cx="1665605" cy="1525270"/>
            <wp:effectExtent l="0" t="0" r="0" b="0"/>
            <wp:wrapSquare wrapText="bothSides" distT="0" distB="0" distL="114300" distR="114300"/>
            <wp:docPr id="7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cstate="print"/>
                    <a:srcRect/>
                    <a:stretch>
                      <a:fillRect/>
                    </a:stretch>
                  </pic:blipFill>
                  <pic:spPr>
                    <a:xfrm>
                      <a:off x="0" y="0"/>
                      <a:ext cx="1665605" cy="1525270"/>
                    </a:xfrm>
                    <a:prstGeom prst="rect">
                      <a:avLst/>
                    </a:prstGeom>
                    <a:ln/>
                  </pic:spPr>
                </pic:pic>
              </a:graphicData>
            </a:graphic>
          </wp:anchor>
        </w:drawing>
      </w: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Отдельно нужно указать очень малую задержку распространения сигнала в выходном каскаде, измеренный результат - </w:t>
      </w:r>
      <w:r>
        <w:rPr>
          <w:sz w:val="24"/>
          <w:szCs w:val="24"/>
        </w:rPr>
        <w:t>43 нс</w:t>
      </w:r>
      <w:r>
        <w:rPr>
          <w:color w:val="000000"/>
          <w:sz w:val="24"/>
          <w:szCs w:val="24"/>
        </w:rPr>
        <w:t xml:space="preserve">, общая задержка компаратор – силовой выход менее </w:t>
      </w:r>
      <w:r>
        <w:rPr>
          <w:sz w:val="24"/>
          <w:szCs w:val="24"/>
        </w:rPr>
        <w:t>65 нс</w:t>
      </w:r>
      <w:r>
        <w:rPr>
          <w:color w:val="000000"/>
          <w:sz w:val="24"/>
          <w:szCs w:val="24"/>
        </w:rPr>
        <w:t xml:space="preserve">! И это уже с учетом силовых транзисторов. Этот показатель приблизительно в 1,3-1,5 раза лучше модуля ET400 и очень благотворно влияет на восприятие звучания. </w:t>
      </w: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Отдельным существенным преимуществом является возможность применения относительно простого  однополярного источника питания, стоимость которого значительно ниже качественного </w:t>
      </w:r>
      <w:proofErr w:type="spellStart"/>
      <w:r>
        <w:rPr>
          <w:color w:val="000000"/>
          <w:sz w:val="24"/>
          <w:szCs w:val="24"/>
        </w:rPr>
        <w:t>двухполярного</w:t>
      </w:r>
      <w:proofErr w:type="spellEnd"/>
      <w:r>
        <w:rPr>
          <w:color w:val="000000"/>
          <w:sz w:val="24"/>
          <w:szCs w:val="24"/>
        </w:rPr>
        <w:t>.</w:t>
      </w: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Применение микросхемы TAS5342A</w:t>
      </w:r>
      <w:r>
        <w:rPr>
          <w:sz w:val="24"/>
          <w:szCs w:val="24"/>
        </w:rPr>
        <w:t xml:space="preserve"> делает невозможным </w:t>
      </w:r>
      <w:proofErr w:type="spellStart"/>
      <w:r>
        <w:rPr>
          <w:sz w:val="24"/>
          <w:szCs w:val="24"/>
        </w:rPr>
        <w:t>клиппирование</w:t>
      </w:r>
      <w:proofErr w:type="spellEnd"/>
      <w:proofErr w:type="gramStart"/>
      <w:r>
        <w:rPr>
          <w:color w:val="000000"/>
          <w:sz w:val="24"/>
          <w:szCs w:val="24"/>
        </w:rPr>
        <w:t xml:space="preserve"> </w:t>
      </w:r>
      <w:r>
        <w:rPr>
          <w:sz w:val="24"/>
          <w:szCs w:val="24"/>
        </w:rPr>
        <w:t>.</w:t>
      </w:r>
      <w:proofErr w:type="gramEnd"/>
      <w:r>
        <w:rPr>
          <w:sz w:val="24"/>
          <w:szCs w:val="24"/>
        </w:rPr>
        <w:t xml:space="preserve"> Отключение выходного каскада происходит до момента </w:t>
      </w:r>
      <w:hyperlink w:anchor="bookmark=id.1fob9te">
        <w:r>
          <w:rPr>
            <w:color w:val="0000FF"/>
            <w:sz w:val="24"/>
            <w:szCs w:val="24"/>
            <w:u w:val="single"/>
          </w:rPr>
          <w:t>ограничения</w:t>
        </w:r>
      </w:hyperlink>
      <w:r>
        <w:rPr>
          <w:color w:val="000000"/>
          <w:sz w:val="24"/>
          <w:szCs w:val="24"/>
        </w:rPr>
        <w:t xml:space="preserve">. Если амплитуда сигнала на выходе превышает уровень напряжения питания, происходит отключение выходных транзисторов до момента смены полярности выходного сигнала. Таким образом, усилитель не увеличивает искажения до критических значений, даже </w:t>
      </w:r>
      <w:proofErr w:type="gramStart"/>
      <w:r>
        <w:rPr>
          <w:color w:val="000000"/>
          <w:sz w:val="24"/>
          <w:szCs w:val="24"/>
        </w:rPr>
        <w:t>на</w:t>
      </w:r>
      <w:proofErr w:type="gramEnd"/>
      <w:r>
        <w:rPr>
          <w:color w:val="000000"/>
          <w:sz w:val="24"/>
          <w:szCs w:val="24"/>
        </w:rPr>
        <w:t xml:space="preserve"> </w:t>
      </w:r>
      <w:hyperlink w:anchor="bookmark=id.30j0zll">
        <w:proofErr w:type="gramStart"/>
        <w:r>
          <w:rPr>
            <w:color w:val="0000FF"/>
            <w:sz w:val="24"/>
            <w:szCs w:val="24"/>
            <w:u w:val="single"/>
          </w:rPr>
          <w:t>макс</w:t>
        </w:r>
        <w:proofErr w:type="gramEnd"/>
      </w:hyperlink>
      <w:r>
        <w:t>.</w:t>
      </w:r>
      <w:r>
        <w:rPr>
          <w:color w:val="000000"/>
          <w:sz w:val="24"/>
          <w:szCs w:val="24"/>
        </w:rPr>
        <w:t xml:space="preserve"> мощности искажения не превышают 0,002%. </w:t>
      </w: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Использование виртуальной земли </w:t>
      </w:r>
      <w:r>
        <w:rPr>
          <w:sz w:val="24"/>
          <w:szCs w:val="24"/>
        </w:rPr>
        <w:t>регламентирует</w:t>
      </w:r>
      <w:r>
        <w:rPr>
          <w:color w:val="000000"/>
          <w:sz w:val="24"/>
          <w:szCs w:val="24"/>
        </w:rPr>
        <w:t xml:space="preserve"> пользователя при выборе источников питания. Так как сигнал на усилитель подается относительно виртуальной земли -  </w:t>
      </w:r>
      <w:r>
        <w:rPr>
          <w:b/>
          <w:color w:val="000000"/>
          <w:sz w:val="24"/>
          <w:szCs w:val="24"/>
        </w:rPr>
        <w:t>ЗАПРЕЩАЕТСЯ</w:t>
      </w:r>
      <w:r>
        <w:rPr>
          <w:color w:val="000000"/>
          <w:sz w:val="24"/>
          <w:szCs w:val="24"/>
        </w:rPr>
        <w:t xml:space="preserve"> соединять минус (землю) источника питания с землей источника звука! Это вызовет выход из строя усилителя.  Так же нельзя использовать источники питания, у которых для обеспечения электробезопасности защитное заземление соединяется напрямую с выходной землей.</w:t>
      </w:r>
    </w:p>
    <w:p w:rsidR="007E7917" w:rsidRDefault="007E7917">
      <w:pPr>
        <w:pBdr>
          <w:top w:val="nil"/>
          <w:left w:val="nil"/>
          <w:bottom w:val="nil"/>
          <w:right w:val="nil"/>
          <w:between w:val="nil"/>
        </w:pBdr>
        <w:spacing w:after="0" w:line="240" w:lineRule="auto"/>
        <w:ind w:firstLine="851"/>
        <w:jc w:val="both"/>
        <w:rPr>
          <w:color w:val="000000"/>
          <w:sz w:val="24"/>
          <w:szCs w:val="24"/>
        </w:rPr>
      </w:pP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lastRenderedPageBreak/>
        <w:t xml:space="preserve">Как и все платы, модули могут комплектоваться двумя видами модуляторов: </w:t>
      </w:r>
      <w:proofErr w:type="spellStart"/>
      <w:r>
        <w:rPr>
          <w:color w:val="000000"/>
          <w:sz w:val="24"/>
          <w:szCs w:val="24"/>
        </w:rPr>
        <w:t>Ncore</w:t>
      </w:r>
      <w:proofErr w:type="spellEnd"/>
      <w:r>
        <w:rPr>
          <w:color w:val="000000"/>
          <w:sz w:val="24"/>
          <w:szCs w:val="24"/>
        </w:rPr>
        <w:t xml:space="preserve"> и Purifi. Название плат отображает используемый модулятор: </w:t>
      </w:r>
      <w:proofErr w:type="spellStart"/>
      <w:r>
        <w:rPr>
          <w:color w:val="000000"/>
          <w:sz w:val="24"/>
          <w:szCs w:val="24"/>
        </w:rPr>
        <w:t>Ptero_ХХN</w:t>
      </w:r>
      <w:proofErr w:type="spellEnd"/>
      <w:r>
        <w:rPr>
          <w:color w:val="000000"/>
          <w:sz w:val="24"/>
          <w:szCs w:val="24"/>
        </w:rPr>
        <w:t xml:space="preserve"> – с модулятором </w:t>
      </w:r>
      <w:proofErr w:type="spellStart"/>
      <w:r>
        <w:rPr>
          <w:color w:val="000000"/>
          <w:sz w:val="24"/>
          <w:szCs w:val="24"/>
        </w:rPr>
        <w:t>ncore</w:t>
      </w:r>
      <w:proofErr w:type="spellEnd"/>
      <w:r>
        <w:rPr>
          <w:color w:val="000000"/>
          <w:sz w:val="24"/>
          <w:szCs w:val="24"/>
        </w:rPr>
        <w:t>, 1_ХХ</w:t>
      </w:r>
      <w:proofErr w:type="gramStart"/>
      <w:r>
        <w:rPr>
          <w:color w:val="000000"/>
          <w:sz w:val="24"/>
          <w:szCs w:val="24"/>
        </w:rPr>
        <w:t>P</w:t>
      </w:r>
      <w:proofErr w:type="gramEnd"/>
      <w:r>
        <w:rPr>
          <w:color w:val="000000"/>
          <w:sz w:val="24"/>
          <w:szCs w:val="24"/>
        </w:rPr>
        <w:t xml:space="preserve"> </w:t>
      </w:r>
      <w:proofErr w:type="spellStart"/>
      <w:r>
        <w:rPr>
          <w:color w:val="000000"/>
          <w:sz w:val="24"/>
          <w:szCs w:val="24"/>
        </w:rPr>
        <w:t>purifi</w:t>
      </w:r>
      <w:proofErr w:type="spellEnd"/>
      <w:r>
        <w:rPr>
          <w:color w:val="000000"/>
          <w:sz w:val="24"/>
          <w:szCs w:val="24"/>
        </w:rPr>
        <w:t>.</w:t>
      </w: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Модули с индексом N позволяют получить значения THD+N на уровне 0,002% и падение уровня на 20кГц около 0,5дБ, с индексом P – менее 0,0005% и неравномерностью АЧХ в аудиодиапазоне менее 0,1дБ, в </w:t>
      </w:r>
      <w:proofErr w:type="spellStart"/>
      <w:r>
        <w:rPr>
          <w:color w:val="000000"/>
          <w:sz w:val="24"/>
          <w:szCs w:val="24"/>
        </w:rPr>
        <w:t>малосигнальном</w:t>
      </w:r>
      <w:proofErr w:type="spellEnd"/>
      <w:r>
        <w:rPr>
          <w:color w:val="000000"/>
          <w:sz w:val="24"/>
          <w:szCs w:val="24"/>
        </w:rPr>
        <w:t xml:space="preserve"> режиме (5Вт) уровень -3дБ достигается на 73кГц.</w:t>
      </w: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Платы оборудованы предусилителем, стабилизаторами питания и необходимыми защитами. </w:t>
      </w:r>
      <w:proofErr w:type="gramStart"/>
      <w:r>
        <w:rPr>
          <w:color w:val="000000"/>
          <w:sz w:val="24"/>
          <w:szCs w:val="24"/>
        </w:rPr>
        <w:t>Дополнительные</w:t>
      </w:r>
      <w:proofErr w:type="gramEnd"/>
      <w:r>
        <w:rPr>
          <w:color w:val="000000"/>
          <w:sz w:val="24"/>
          <w:szCs w:val="24"/>
        </w:rPr>
        <w:t xml:space="preserve"> </w:t>
      </w:r>
      <w:proofErr w:type="spellStart"/>
      <w:r>
        <w:rPr>
          <w:color w:val="000000"/>
          <w:sz w:val="24"/>
          <w:szCs w:val="24"/>
        </w:rPr>
        <w:t>предусилители</w:t>
      </w:r>
      <w:proofErr w:type="spellEnd"/>
      <w:r>
        <w:rPr>
          <w:color w:val="000000"/>
          <w:sz w:val="24"/>
          <w:szCs w:val="24"/>
        </w:rPr>
        <w:t xml:space="preserve"> при работе с современными источниками не требуются</w:t>
      </w:r>
    </w:p>
    <w:p w:rsidR="007E7917" w:rsidRDefault="0007461B" w:rsidP="0007461B">
      <w:pPr>
        <w:pBdr>
          <w:top w:val="nil"/>
          <w:left w:val="nil"/>
          <w:bottom w:val="nil"/>
          <w:right w:val="nil"/>
          <w:between w:val="nil"/>
        </w:pBdr>
        <w:spacing w:after="0" w:line="240" w:lineRule="auto"/>
        <w:jc w:val="center"/>
        <w:rPr>
          <w:b/>
          <w:color w:val="000000"/>
          <w:sz w:val="24"/>
          <w:szCs w:val="24"/>
          <w:lang w:val="en-US"/>
        </w:rPr>
      </w:pPr>
      <w:r>
        <w:rPr>
          <w:noProof/>
          <w:color w:val="000000"/>
          <w:sz w:val="24"/>
          <w:szCs w:val="24"/>
        </w:rPr>
        <w:drawing>
          <wp:inline distT="0" distB="0" distL="0" distR="0">
            <wp:extent cx="6390640" cy="5407556"/>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390640" cy="5407556"/>
                    </a:xfrm>
                    <a:prstGeom prst="rect">
                      <a:avLst/>
                    </a:prstGeom>
                    <a:noFill/>
                    <a:ln w="9525">
                      <a:noFill/>
                      <a:miter lim="800000"/>
                      <a:headEnd/>
                      <a:tailEnd/>
                    </a:ln>
                  </pic:spPr>
                </pic:pic>
              </a:graphicData>
            </a:graphic>
          </wp:inline>
        </w:drawing>
      </w:r>
      <w:r w:rsidR="00082FDB">
        <w:rPr>
          <w:color w:val="000000"/>
          <w:sz w:val="24"/>
          <w:szCs w:val="24"/>
        </w:rPr>
        <w:br/>
      </w:r>
      <w:r w:rsidR="00082FDB">
        <w:rPr>
          <w:b/>
          <w:color w:val="000000"/>
          <w:sz w:val="24"/>
          <w:szCs w:val="24"/>
        </w:rPr>
        <w:t>Физические характеристики:</w:t>
      </w:r>
    </w:p>
    <w:p w:rsidR="0007461B" w:rsidRPr="0007461B" w:rsidRDefault="0007461B" w:rsidP="0007461B">
      <w:pPr>
        <w:pBdr>
          <w:top w:val="nil"/>
          <w:left w:val="nil"/>
          <w:bottom w:val="nil"/>
          <w:right w:val="nil"/>
          <w:between w:val="nil"/>
        </w:pBdr>
        <w:spacing w:after="0" w:line="240" w:lineRule="auto"/>
        <w:jc w:val="center"/>
        <w:rPr>
          <w:b/>
          <w:color w:val="000000"/>
          <w:sz w:val="24"/>
          <w:szCs w:val="24"/>
          <w:lang w:val="en-US"/>
        </w:rPr>
      </w:pP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Длина, без коннектора/с подключенным </w:t>
      </w:r>
      <w:proofErr w:type="spellStart"/>
      <w:r>
        <w:rPr>
          <w:color w:val="000000"/>
          <w:sz w:val="24"/>
          <w:szCs w:val="24"/>
        </w:rPr>
        <w:t>коннектором</w:t>
      </w:r>
      <w:proofErr w:type="spellEnd"/>
      <w:r>
        <w:rPr>
          <w:color w:val="000000"/>
          <w:sz w:val="24"/>
          <w:szCs w:val="24"/>
        </w:rPr>
        <w:t>, мм:</w:t>
      </w:r>
      <w:r>
        <w:rPr>
          <w:color w:val="000000"/>
          <w:sz w:val="24"/>
          <w:szCs w:val="24"/>
        </w:rPr>
        <w:tab/>
        <w:t>10</w:t>
      </w:r>
      <w:r w:rsidR="0007461B">
        <w:rPr>
          <w:color w:val="000000"/>
          <w:sz w:val="24"/>
          <w:szCs w:val="24"/>
          <w:lang w:val="en-US"/>
        </w:rPr>
        <w:t>3</w:t>
      </w:r>
      <w:r>
        <w:rPr>
          <w:color w:val="000000"/>
          <w:sz w:val="24"/>
          <w:szCs w:val="24"/>
        </w:rPr>
        <w:t>/114</w:t>
      </w:r>
    </w:p>
    <w:p w:rsidR="0007461B" w:rsidRPr="0007461B" w:rsidRDefault="0007461B" w:rsidP="0007461B">
      <w:pPr>
        <w:pBdr>
          <w:top w:val="nil"/>
          <w:left w:val="nil"/>
          <w:bottom w:val="nil"/>
          <w:right w:val="nil"/>
          <w:between w:val="nil"/>
        </w:pBdr>
        <w:spacing w:after="0" w:line="240" w:lineRule="auto"/>
        <w:ind w:firstLine="1134"/>
        <w:jc w:val="both"/>
        <w:rPr>
          <w:color w:val="000000"/>
          <w:sz w:val="24"/>
          <w:szCs w:val="24"/>
          <w:lang w:val="en-US"/>
        </w:rPr>
      </w:pPr>
      <w:r>
        <w:rPr>
          <w:color w:val="000000"/>
          <w:sz w:val="24"/>
          <w:szCs w:val="24"/>
        </w:rPr>
        <w:t xml:space="preserve">Ширина, </w:t>
      </w:r>
      <w:proofErr w:type="gramStart"/>
      <w:r>
        <w:rPr>
          <w:color w:val="000000"/>
          <w:sz w:val="24"/>
          <w:szCs w:val="24"/>
        </w:rPr>
        <w:t>мм</w:t>
      </w:r>
      <w:proofErr w:type="gramEnd"/>
      <w:r>
        <w:rPr>
          <w:color w:val="000000"/>
          <w:sz w:val="24"/>
          <w:szCs w:val="24"/>
        </w:rPr>
        <w:t>:</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lang w:val="en-US"/>
        </w:rPr>
        <w:t>88.9</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Высота от уровня радиатора, </w:t>
      </w:r>
      <w:proofErr w:type="gramStart"/>
      <w:r>
        <w:rPr>
          <w:color w:val="000000"/>
          <w:sz w:val="24"/>
          <w:szCs w:val="24"/>
        </w:rPr>
        <w:t>мм</w:t>
      </w:r>
      <w:proofErr w:type="gramEnd"/>
      <w:r>
        <w:rPr>
          <w:color w:val="000000"/>
          <w:sz w:val="24"/>
          <w:szCs w:val="24"/>
        </w:rPr>
        <w:t>:</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34</w:t>
      </w:r>
    </w:p>
    <w:p w:rsidR="007E7917" w:rsidRPr="0007461B" w:rsidRDefault="00082FDB">
      <w:pPr>
        <w:pBdr>
          <w:top w:val="nil"/>
          <w:left w:val="nil"/>
          <w:bottom w:val="nil"/>
          <w:right w:val="nil"/>
          <w:between w:val="nil"/>
        </w:pBdr>
        <w:spacing w:after="0" w:line="240" w:lineRule="auto"/>
        <w:ind w:firstLine="1134"/>
        <w:jc w:val="both"/>
        <w:rPr>
          <w:color w:val="000000"/>
          <w:sz w:val="24"/>
          <w:szCs w:val="24"/>
          <w:lang w:val="en-US"/>
        </w:rPr>
      </w:pPr>
      <w:r>
        <w:rPr>
          <w:color w:val="000000"/>
          <w:sz w:val="24"/>
          <w:szCs w:val="24"/>
        </w:rPr>
        <w:t xml:space="preserve">Масса, </w:t>
      </w:r>
      <w:proofErr w:type="gramStart"/>
      <w:r>
        <w:rPr>
          <w:color w:val="000000"/>
          <w:sz w:val="24"/>
          <w:szCs w:val="24"/>
        </w:rPr>
        <w:t>г</w:t>
      </w:r>
      <w:proofErr w:type="gramEnd"/>
      <w:r>
        <w:rPr>
          <w:color w:val="000000"/>
          <w:sz w:val="24"/>
          <w:szCs w:val="24"/>
        </w:rPr>
        <w:t>:</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0007461B">
        <w:rPr>
          <w:color w:val="000000"/>
          <w:sz w:val="24"/>
          <w:szCs w:val="24"/>
          <w:lang w:val="en-US"/>
        </w:rPr>
        <w:t>119</w:t>
      </w:r>
    </w:p>
    <w:p w:rsidR="007E7917" w:rsidRDefault="007E7917">
      <w:pPr>
        <w:pBdr>
          <w:top w:val="nil"/>
          <w:left w:val="nil"/>
          <w:bottom w:val="nil"/>
          <w:right w:val="nil"/>
          <w:between w:val="nil"/>
        </w:pBdr>
        <w:spacing w:after="0" w:line="240" w:lineRule="auto"/>
        <w:ind w:firstLine="1134"/>
        <w:jc w:val="both"/>
        <w:rPr>
          <w:color w:val="000000"/>
          <w:sz w:val="24"/>
          <w:szCs w:val="24"/>
          <w:lang w:val="en-US"/>
        </w:rPr>
      </w:pPr>
    </w:p>
    <w:p w:rsidR="0007461B" w:rsidRPr="0007461B" w:rsidRDefault="0007461B">
      <w:pPr>
        <w:pBdr>
          <w:top w:val="nil"/>
          <w:left w:val="nil"/>
          <w:bottom w:val="nil"/>
          <w:right w:val="nil"/>
          <w:between w:val="nil"/>
        </w:pBdr>
        <w:spacing w:after="0" w:line="240" w:lineRule="auto"/>
        <w:ind w:firstLine="1134"/>
        <w:jc w:val="both"/>
        <w:rPr>
          <w:color w:val="000000"/>
          <w:sz w:val="24"/>
          <w:szCs w:val="24"/>
          <w:lang w:val="en-US"/>
        </w:rPr>
      </w:pPr>
    </w:p>
    <w:p w:rsidR="007E7917" w:rsidRDefault="00082FDB">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t>Максимально допустимые параметры:</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lastRenderedPageBreak/>
        <w:t>Напряжение питания, макс, стабилизированное, В:</w:t>
      </w:r>
      <w:r>
        <w:rPr>
          <w:color w:val="000000"/>
          <w:sz w:val="24"/>
          <w:szCs w:val="24"/>
        </w:rPr>
        <w:tab/>
      </w:r>
      <w:r>
        <w:rPr>
          <w:color w:val="000000"/>
          <w:sz w:val="24"/>
          <w:szCs w:val="24"/>
        </w:rPr>
        <w:tab/>
      </w:r>
      <w:r>
        <w:rPr>
          <w:color w:val="000000"/>
          <w:sz w:val="24"/>
          <w:szCs w:val="24"/>
        </w:rPr>
        <w:tab/>
        <w:t>32</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Максимальная долговременная </w:t>
      </w:r>
      <w:proofErr w:type="spellStart"/>
      <w:r>
        <w:rPr>
          <w:color w:val="000000"/>
          <w:sz w:val="24"/>
          <w:szCs w:val="24"/>
        </w:rPr>
        <w:t>вых</w:t>
      </w:r>
      <w:proofErr w:type="spellEnd"/>
      <w:r>
        <w:rPr>
          <w:color w:val="000000"/>
          <w:sz w:val="24"/>
          <w:szCs w:val="24"/>
        </w:rPr>
        <w:t>. мощность RMS:</w:t>
      </w:r>
      <w:r>
        <w:rPr>
          <w:color w:val="000000"/>
          <w:sz w:val="24"/>
          <w:szCs w:val="24"/>
        </w:rPr>
        <w:tab/>
      </w:r>
      <w:r>
        <w:rPr>
          <w:color w:val="000000"/>
          <w:sz w:val="24"/>
          <w:szCs w:val="24"/>
        </w:rPr>
        <w:tab/>
        <w:t>50Вт</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Максимальный выходной ток:</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003325A4">
        <w:rPr>
          <w:color w:val="000000"/>
          <w:sz w:val="24"/>
          <w:szCs w:val="24"/>
          <w:lang w:val="en-US"/>
        </w:rPr>
        <w:t>8</w:t>
      </w:r>
      <w:r>
        <w:rPr>
          <w:color w:val="000000"/>
          <w:sz w:val="24"/>
          <w:szCs w:val="24"/>
        </w:rPr>
        <w:t>А</w:t>
      </w:r>
    </w:p>
    <w:p w:rsidR="007E7917" w:rsidRPr="003325A4" w:rsidRDefault="00082FDB">
      <w:pPr>
        <w:pBdr>
          <w:top w:val="nil"/>
          <w:left w:val="nil"/>
          <w:bottom w:val="nil"/>
          <w:right w:val="nil"/>
          <w:between w:val="nil"/>
        </w:pBdr>
        <w:spacing w:after="0" w:line="240" w:lineRule="auto"/>
        <w:ind w:firstLine="1134"/>
        <w:jc w:val="both"/>
        <w:rPr>
          <w:color w:val="000000"/>
          <w:sz w:val="24"/>
          <w:szCs w:val="24"/>
          <w:lang w:val="en-US"/>
        </w:rPr>
      </w:pPr>
      <w:r>
        <w:rPr>
          <w:color w:val="000000"/>
          <w:sz w:val="24"/>
          <w:szCs w:val="24"/>
        </w:rPr>
        <w:t>Диапазон сопротивления нагрузки, Ом:</w:t>
      </w:r>
      <w:r>
        <w:rPr>
          <w:color w:val="000000"/>
          <w:sz w:val="24"/>
          <w:szCs w:val="24"/>
        </w:rPr>
        <w:tab/>
      </w:r>
      <w:r>
        <w:rPr>
          <w:color w:val="000000"/>
          <w:sz w:val="24"/>
          <w:szCs w:val="24"/>
        </w:rPr>
        <w:tab/>
      </w:r>
      <w:r>
        <w:rPr>
          <w:color w:val="000000"/>
          <w:sz w:val="24"/>
          <w:szCs w:val="24"/>
        </w:rPr>
        <w:tab/>
      </w:r>
      <w:r>
        <w:rPr>
          <w:color w:val="000000"/>
          <w:sz w:val="24"/>
          <w:szCs w:val="24"/>
        </w:rPr>
        <w:tab/>
      </w:r>
      <w:r w:rsidR="003325A4">
        <w:rPr>
          <w:color w:val="000000"/>
          <w:sz w:val="24"/>
          <w:szCs w:val="24"/>
          <w:lang w:val="en-US"/>
        </w:rPr>
        <w:t>4</w:t>
      </w:r>
      <w:r w:rsidR="003325A4">
        <w:rPr>
          <w:color w:val="000000"/>
          <w:sz w:val="24"/>
          <w:szCs w:val="24"/>
        </w:rPr>
        <w:t>-∞</w:t>
      </w:r>
    </w:p>
    <w:p w:rsidR="007E7917" w:rsidRDefault="007E7917">
      <w:pPr>
        <w:pBdr>
          <w:top w:val="nil"/>
          <w:left w:val="nil"/>
          <w:bottom w:val="nil"/>
          <w:right w:val="nil"/>
          <w:between w:val="nil"/>
        </w:pBdr>
        <w:spacing w:after="0" w:line="240" w:lineRule="auto"/>
        <w:ind w:left="1134"/>
        <w:jc w:val="both"/>
        <w:rPr>
          <w:color w:val="000000"/>
          <w:sz w:val="24"/>
          <w:szCs w:val="24"/>
        </w:rPr>
      </w:pPr>
    </w:p>
    <w:p w:rsidR="007E7917" w:rsidRDefault="00082FDB">
      <w:pPr>
        <w:pBdr>
          <w:top w:val="nil"/>
          <w:left w:val="nil"/>
          <w:bottom w:val="nil"/>
          <w:right w:val="nil"/>
          <w:between w:val="nil"/>
        </w:pBdr>
        <w:spacing w:after="0" w:line="240" w:lineRule="auto"/>
        <w:ind w:left="1134"/>
        <w:jc w:val="center"/>
        <w:rPr>
          <w:color w:val="000000"/>
          <w:sz w:val="24"/>
          <w:szCs w:val="24"/>
        </w:rPr>
      </w:pPr>
      <w:r>
        <w:rPr>
          <w:b/>
          <w:color w:val="000000"/>
          <w:sz w:val="24"/>
          <w:szCs w:val="24"/>
        </w:rPr>
        <w:t>Характеристики, питание 28В, нагрузка 4Ом, радиатор 40см</w:t>
      </w:r>
      <w:r>
        <w:rPr>
          <w:b/>
          <w:color w:val="000000"/>
          <w:sz w:val="24"/>
          <w:szCs w:val="24"/>
          <w:vertAlign w:val="superscript"/>
        </w:rPr>
        <w:t>2</w:t>
      </w:r>
      <w:r>
        <w:rPr>
          <w:color w:val="000000"/>
          <w:sz w:val="24"/>
          <w:szCs w:val="24"/>
        </w:rPr>
        <w:t>.</w:t>
      </w:r>
    </w:p>
    <w:p w:rsidR="007E7917" w:rsidRDefault="00082FDB">
      <w:pPr>
        <w:pBdr>
          <w:top w:val="nil"/>
          <w:left w:val="nil"/>
          <w:bottom w:val="nil"/>
          <w:right w:val="nil"/>
          <w:between w:val="nil"/>
        </w:pBdr>
        <w:spacing w:after="0" w:line="240" w:lineRule="auto"/>
        <w:ind w:left="1134"/>
        <w:jc w:val="both"/>
        <w:rPr>
          <w:color w:val="000000"/>
          <w:sz w:val="24"/>
          <w:szCs w:val="24"/>
        </w:rPr>
      </w:pPr>
      <w:r>
        <w:rPr>
          <w:color w:val="000000"/>
          <w:sz w:val="24"/>
          <w:szCs w:val="24"/>
        </w:rPr>
        <w:t>Потребление на ХХ</w:t>
      </w:r>
      <w:r w:rsidR="003325A4">
        <w:rPr>
          <w:color w:val="000000"/>
          <w:sz w:val="24"/>
          <w:szCs w:val="24"/>
        </w:rPr>
        <w:t>, в версиях N/P, 25С, Вт:</w:t>
      </w:r>
      <w:r w:rsidR="003325A4">
        <w:rPr>
          <w:color w:val="000000"/>
          <w:sz w:val="24"/>
          <w:szCs w:val="24"/>
        </w:rPr>
        <w:tab/>
      </w:r>
      <w:r w:rsidR="003325A4">
        <w:rPr>
          <w:color w:val="000000"/>
          <w:sz w:val="24"/>
          <w:szCs w:val="24"/>
        </w:rPr>
        <w:tab/>
      </w:r>
      <w:r w:rsidR="003325A4">
        <w:rPr>
          <w:color w:val="000000"/>
          <w:sz w:val="24"/>
          <w:szCs w:val="24"/>
        </w:rPr>
        <w:tab/>
      </w:r>
      <w:r w:rsidR="003325A4">
        <w:rPr>
          <w:color w:val="000000"/>
          <w:sz w:val="24"/>
          <w:szCs w:val="24"/>
        </w:rPr>
        <w:tab/>
      </w:r>
      <w:r w:rsidR="003325A4">
        <w:rPr>
          <w:color w:val="000000"/>
          <w:sz w:val="24"/>
          <w:szCs w:val="24"/>
          <w:lang w:val="en-US"/>
        </w:rPr>
        <w:t>3,3</w:t>
      </w:r>
      <w:r w:rsidR="003325A4">
        <w:rPr>
          <w:color w:val="000000"/>
          <w:sz w:val="24"/>
          <w:szCs w:val="24"/>
        </w:rPr>
        <w:t>Вт/</w:t>
      </w:r>
      <w:r w:rsidR="003325A4">
        <w:rPr>
          <w:color w:val="000000"/>
          <w:sz w:val="24"/>
          <w:szCs w:val="24"/>
          <w:lang w:val="en-US"/>
        </w:rPr>
        <w:t>3.1</w:t>
      </w:r>
      <w:r>
        <w:rPr>
          <w:color w:val="000000"/>
          <w:sz w:val="24"/>
          <w:szCs w:val="24"/>
        </w:rPr>
        <w:t>Вт</w:t>
      </w:r>
    </w:p>
    <w:p w:rsidR="007E7917" w:rsidRDefault="00082FDB">
      <w:pPr>
        <w:pBdr>
          <w:top w:val="nil"/>
          <w:left w:val="nil"/>
          <w:bottom w:val="nil"/>
          <w:right w:val="nil"/>
          <w:between w:val="nil"/>
        </w:pBdr>
        <w:spacing w:after="0" w:line="240" w:lineRule="auto"/>
        <w:ind w:left="1134"/>
        <w:jc w:val="both"/>
        <w:rPr>
          <w:color w:val="000000"/>
          <w:sz w:val="24"/>
          <w:szCs w:val="24"/>
        </w:rPr>
      </w:pPr>
      <w:r>
        <w:rPr>
          <w:color w:val="000000"/>
          <w:sz w:val="24"/>
          <w:szCs w:val="24"/>
        </w:rPr>
        <w:t>Потребление на ХХ,</w:t>
      </w:r>
      <w:r w:rsidR="003325A4">
        <w:rPr>
          <w:color w:val="000000"/>
          <w:sz w:val="24"/>
          <w:szCs w:val="24"/>
        </w:rPr>
        <w:t xml:space="preserve"> в версиях N/P, 100С, Вт:</w:t>
      </w:r>
      <w:r w:rsidR="003325A4">
        <w:rPr>
          <w:color w:val="000000"/>
          <w:sz w:val="24"/>
          <w:szCs w:val="24"/>
        </w:rPr>
        <w:tab/>
      </w:r>
      <w:r w:rsidR="003325A4">
        <w:rPr>
          <w:color w:val="000000"/>
          <w:sz w:val="24"/>
          <w:szCs w:val="24"/>
        </w:rPr>
        <w:tab/>
      </w:r>
      <w:r w:rsidR="003325A4">
        <w:rPr>
          <w:color w:val="000000"/>
          <w:sz w:val="24"/>
          <w:szCs w:val="24"/>
        </w:rPr>
        <w:tab/>
      </w:r>
      <w:r w:rsidR="003325A4">
        <w:rPr>
          <w:color w:val="000000"/>
          <w:sz w:val="24"/>
          <w:szCs w:val="24"/>
        </w:rPr>
        <w:tab/>
      </w:r>
      <w:r w:rsidR="003325A4">
        <w:rPr>
          <w:color w:val="000000"/>
          <w:sz w:val="24"/>
          <w:szCs w:val="24"/>
          <w:lang w:val="en-US"/>
        </w:rPr>
        <w:t>4,5</w:t>
      </w:r>
      <w:r w:rsidR="003325A4">
        <w:rPr>
          <w:color w:val="000000"/>
          <w:sz w:val="24"/>
          <w:szCs w:val="24"/>
        </w:rPr>
        <w:t>Вт/</w:t>
      </w:r>
      <w:r w:rsidR="003325A4">
        <w:rPr>
          <w:color w:val="000000"/>
          <w:sz w:val="24"/>
          <w:szCs w:val="24"/>
          <w:lang w:val="en-US"/>
        </w:rPr>
        <w:t>4,3</w:t>
      </w:r>
      <w:r>
        <w:rPr>
          <w:color w:val="000000"/>
          <w:sz w:val="24"/>
          <w:szCs w:val="24"/>
        </w:rPr>
        <w:t>Вт</w:t>
      </w:r>
    </w:p>
    <w:p w:rsidR="007E7917" w:rsidRDefault="00082FDB">
      <w:pPr>
        <w:pBdr>
          <w:top w:val="nil"/>
          <w:left w:val="nil"/>
          <w:bottom w:val="nil"/>
          <w:right w:val="nil"/>
          <w:between w:val="nil"/>
        </w:pBdr>
        <w:spacing w:after="0" w:line="240" w:lineRule="auto"/>
        <w:ind w:left="1134"/>
        <w:jc w:val="both"/>
        <w:rPr>
          <w:color w:val="000000"/>
          <w:sz w:val="24"/>
          <w:szCs w:val="24"/>
        </w:rPr>
      </w:pPr>
      <w:r>
        <w:rPr>
          <w:color w:val="000000"/>
          <w:sz w:val="24"/>
          <w:szCs w:val="24"/>
        </w:rPr>
        <w:t>Срабатывание предупреждения о перегреве кристалла OTW, С:</w:t>
      </w:r>
      <w:r>
        <w:rPr>
          <w:color w:val="000000"/>
          <w:sz w:val="24"/>
          <w:szCs w:val="24"/>
        </w:rPr>
        <w:tab/>
        <w:t>125</w:t>
      </w:r>
      <w:r>
        <w:rPr>
          <w:color w:val="000000"/>
          <w:sz w:val="24"/>
          <w:szCs w:val="24"/>
        </w:rPr>
        <w:br/>
        <w:t>Отключение по перегреву кристалла SD, C:</w:t>
      </w:r>
      <w:r>
        <w:rPr>
          <w:color w:val="000000"/>
          <w:sz w:val="24"/>
          <w:szCs w:val="24"/>
        </w:rPr>
        <w:tab/>
      </w:r>
      <w:r>
        <w:rPr>
          <w:color w:val="000000"/>
          <w:sz w:val="24"/>
          <w:szCs w:val="24"/>
        </w:rPr>
        <w:tab/>
      </w:r>
      <w:r>
        <w:rPr>
          <w:color w:val="000000"/>
          <w:sz w:val="24"/>
          <w:szCs w:val="24"/>
        </w:rPr>
        <w:tab/>
      </w:r>
      <w:r>
        <w:rPr>
          <w:color w:val="000000"/>
          <w:sz w:val="24"/>
          <w:szCs w:val="24"/>
        </w:rPr>
        <w:tab/>
        <w:t>150</w:t>
      </w:r>
    </w:p>
    <w:p w:rsidR="007E7917" w:rsidRDefault="00082FDB">
      <w:pPr>
        <w:pBdr>
          <w:top w:val="nil"/>
          <w:left w:val="nil"/>
          <w:bottom w:val="nil"/>
          <w:right w:val="nil"/>
          <w:between w:val="nil"/>
        </w:pBdr>
        <w:spacing w:after="0" w:line="240" w:lineRule="auto"/>
        <w:ind w:left="1134"/>
        <w:jc w:val="both"/>
        <w:rPr>
          <w:color w:val="000000"/>
          <w:sz w:val="24"/>
          <w:szCs w:val="24"/>
        </w:rPr>
      </w:pPr>
      <w:r>
        <w:rPr>
          <w:color w:val="000000"/>
          <w:sz w:val="24"/>
          <w:szCs w:val="24"/>
        </w:rPr>
        <w:t>Частота осцилляции без сигнала в версиях N/P, кГц:</w:t>
      </w:r>
      <w:r>
        <w:rPr>
          <w:color w:val="000000"/>
          <w:sz w:val="24"/>
          <w:szCs w:val="24"/>
        </w:rPr>
        <w:tab/>
      </w:r>
      <w:r>
        <w:rPr>
          <w:color w:val="000000"/>
          <w:sz w:val="24"/>
          <w:szCs w:val="24"/>
        </w:rPr>
        <w:tab/>
      </w:r>
      <w:r>
        <w:rPr>
          <w:color w:val="000000"/>
          <w:sz w:val="24"/>
          <w:szCs w:val="24"/>
        </w:rPr>
        <w:tab/>
        <w:t>530/6</w:t>
      </w:r>
      <w:r w:rsidR="003325A4">
        <w:rPr>
          <w:color w:val="000000"/>
          <w:sz w:val="24"/>
          <w:szCs w:val="24"/>
          <w:lang w:val="en-US"/>
        </w:rPr>
        <w:t>0</w:t>
      </w:r>
      <w:r>
        <w:rPr>
          <w:color w:val="000000"/>
          <w:sz w:val="24"/>
          <w:szCs w:val="24"/>
        </w:rPr>
        <w:t>0(+/-10%)</w:t>
      </w:r>
      <w:r>
        <w:rPr>
          <w:color w:val="000000"/>
          <w:sz w:val="24"/>
          <w:szCs w:val="24"/>
        </w:rPr>
        <w:br/>
        <w:t>Частота в режиме HI-FREQ (только для варианта Р), кГц</w:t>
      </w:r>
      <w:r>
        <w:rPr>
          <w:color w:val="000000"/>
          <w:sz w:val="24"/>
          <w:szCs w:val="24"/>
        </w:rPr>
        <w:tab/>
      </w:r>
      <w:r>
        <w:rPr>
          <w:color w:val="000000"/>
          <w:sz w:val="24"/>
          <w:szCs w:val="24"/>
        </w:rPr>
        <w:tab/>
        <w:t>800(+/-10%)</w:t>
      </w:r>
    </w:p>
    <w:p w:rsidR="007E7917" w:rsidRPr="003325A4" w:rsidRDefault="00082FDB">
      <w:pPr>
        <w:pBdr>
          <w:top w:val="nil"/>
          <w:left w:val="nil"/>
          <w:bottom w:val="nil"/>
          <w:right w:val="nil"/>
          <w:between w:val="nil"/>
        </w:pBdr>
        <w:spacing w:after="0" w:line="240" w:lineRule="auto"/>
        <w:ind w:left="1134"/>
        <w:jc w:val="both"/>
        <w:rPr>
          <w:color w:val="000000"/>
          <w:sz w:val="24"/>
          <w:szCs w:val="24"/>
          <w:lang w:val="en-US"/>
        </w:rPr>
      </w:pPr>
      <w:r>
        <w:rPr>
          <w:color w:val="000000"/>
          <w:sz w:val="24"/>
          <w:szCs w:val="24"/>
        </w:rPr>
        <w:t>У</w:t>
      </w:r>
      <w:r w:rsidR="003325A4">
        <w:rPr>
          <w:color w:val="000000"/>
          <w:sz w:val="24"/>
          <w:szCs w:val="24"/>
        </w:rPr>
        <w:t xml:space="preserve">силение в режиме SE, </w:t>
      </w:r>
      <w:proofErr w:type="spellStart"/>
      <w:r w:rsidR="003325A4">
        <w:rPr>
          <w:color w:val="000000"/>
          <w:sz w:val="24"/>
          <w:szCs w:val="24"/>
        </w:rPr>
        <w:t>dB</w:t>
      </w:r>
      <w:proofErr w:type="spellEnd"/>
      <w:r w:rsidR="003325A4">
        <w:rPr>
          <w:color w:val="000000"/>
          <w:sz w:val="24"/>
          <w:szCs w:val="24"/>
        </w:rPr>
        <w:t>:</w:t>
      </w:r>
      <w:r w:rsidR="003325A4">
        <w:rPr>
          <w:color w:val="000000"/>
          <w:sz w:val="24"/>
          <w:szCs w:val="24"/>
        </w:rPr>
        <w:tab/>
      </w:r>
      <w:r w:rsidR="003325A4">
        <w:rPr>
          <w:color w:val="000000"/>
          <w:sz w:val="24"/>
          <w:szCs w:val="24"/>
        </w:rPr>
        <w:tab/>
      </w:r>
      <w:r w:rsidR="003325A4">
        <w:rPr>
          <w:color w:val="000000"/>
          <w:sz w:val="24"/>
          <w:szCs w:val="24"/>
        </w:rPr>
        <w:tab/>
      </w:r>
      <w:r w:rsidR="003325A4">
        <w:rPr>
          <w:color w:val="000000"/>
          <w:sz w:val="24"/>
          <w:szCs w:val="24"/>
        </w:rPr>
        <w:tab/>
      </w:r>
      <w:r w:rsidR="003325A4">
        <w:rPr>
          <w:color w:val="000000"/>
          <w:sz w:val="24"/>
          <w:szCs w:val="24"/>
        </w:rPr>
        <w:tab/>
      </w:r>
      <w:r w:rsidR="003325A4">
        <w:rPr>
          <w:color w:val="000000"/>
          <w:sz w:val="24"/>
          <w:szCs w:val="24"/>
        </w:rPr>
        <w:tab/>
        <w:t>2</w:t>
      </w:r>
      <w:proofErr w:type="spellStart"/>
      <w:r w:rsidR="003325A4">
        <w:rPr>
          <w:color w:val="000000"/>
          <w:sz w:val="24"/>
          <w:szCs w:val="24"/>
          <w:lang w:val="en-US"/>
        </w:rPr>
        <w:t>2</w:t>
      </w:r>
      <w:proofErr w:type="spellEnd"/>
      <w:r w:rsidR="003325A4">
        <w:rPr>
          <w:color w:val="000000"/>
          <w:sz w:val="24"/>
          <w:szCs w:val="24"/>
        </w:rPr>
        <w:t>,</w:t>
      </w:r>
      <w:r w:rsidR="003325A4">
        <w:rPr>
          <w:color w:val="000000"/>
          <w:sz w:val="24"/>
          <w:szCs w:val="24"/>
          <w:lang w:val="en-US"/>
        </w:rPr>
        <w:t>7</w:t>
      </w:r>
    </w:p>
    <w:p w:rsidR="007E7917" w:rsidRPr="00BA2A07" w:rsidRDefault="00082FDB">
      <w:pPr>
        <w:pBdr>
          <w:top w:val="nil"/>
          <w:left w:val="nil"/>
          <w:bottom w:val="nil"/>
          <w:right w:val="nil"/>
          <w:between w:val="nil"/>
        </w:pBdr>
        <w:spacing w:after="0" w:line="240" w:lineRule="auto"/>
        <w:ind w:left="1134"/>
        <w:jc w:val="both"/>
        <w:rPr>
          <w:color w:val="000000"/>
          <w:sz w:val="24"/>
          <w:szCs w:val="24"/>
          <w:lang w:val="en-US"/>
        </w:rPr>
      </w:pPr>
      <w:r>
        <w:rPr>
          <w:color w:val="000000"/>
          <w:sz w:val="24"/>
          <w:szCs w:val="24"/>
        </w:rPr>
        <w:t>Усиле</w:t>
      </w:r>
      <w:r w:rsidR="00BA2A07">
        <w:rPr>
          <w:color w:val="000000"/>
          <w:sz w:val="24"/>
          <w:szCs w:val="24"/>
        </w:rPr>
        <w:t xml:space="preserve">ние предусилителя, </w:t>
      </w:r>
      <w:proofErr w:type="spellStart"/>
      <w:r w:rsidR="00BA2A07">
        <w:rPr>
          <w:color w:val="000000"/>
          <w:sz w:val="24"/>
          <w:szCs w:val="24"/>
        </w:rPr>
        <w:t>dB</w:t>
      </w:r>
      <w:proofErr w:type="spellEnd"/>
      <w:r w:rsidR="00BA2A07">
        <w:rPr>
          <w:color w:val="000000"/>
          <w:sz w:val="24"/>
          <w:szCs w:val="24"/>
        </w:rPr>
        <w:t>:</w:t>
      </w:r>
      <w:r w:rsidR="00BA2A07">
        <w:rPr>
          <w:color w:val="000000"/>
          <w:sz w:val="24"/>
          <w:szCs w:val="24"/>
        </w:rPr>
        <w:tab/>
      </w:r>
      <w:r w:rsidR="00BA2A07">
        <w:rPr>
          <w:color w:val="000000"/>
          <w:sz w:val="24"/>
          <w:szCs w:val="24"/>
        </w:rPr>
        <w:tab/>
      </w:r>
      <w:r w:rsidR="00BA2A07">
        <w:rPr>
          <w:color w:val="000000"/>
          <w:sz w:val="24"/>
          <w:szCs w:val="24"/>
        </w:rPr>
        <w:tab/>
      </w:r>
      <w:r w:rsidR="00BA2A07">
        <w:rPr>
          <w:color w:val="000000"/>
          <w:sz w:val="24"/>
          <w:szCs w:val="24"/>
        </w:rPr>
        <w:tab/>
      </w:r>
      <w:r w:rsidR="00BA2A07">
        <w:rPr>
          <w:color w:val="000000"/>
          <w:sz w:val="24"/>
          <w:szCs w:val="24"/>
        </w:rPr>
        <w:tab/>
      </w:r>
      <w:r w:rsidR="00BA2A07">
        <w:rPr>
          <w:color w:val="000000"/>
          <w:sz w:val="24"/>
          <w:szCs w:val="24"/>
        </w:rPr>
        <w:tab/>
      </w:r>
      <w:r w:rsidR="00BA2A07">
        <w:rPr>
          <w:color w:val="000000"/>
          <w:sz w:val="24"/>
          <w:szCs w:val="24"/>
          <w:lang w:val="en-US"/>
        </w:rPr>
        <w:t>9.6</w:t>
      </w:r>
    </w:p>
    <w:p w:rsidR="007E7917" w:rsidRDefault="00082FDB">
      <w:pPr>
        <w:pBdr>
          <w:top w:val="nil"/>
          <w:left w:val="nil"/>
          <w:bottom w:val="nil"/>
          <w:right w:val="nil"/>
          <w:between w:val="nil"/>
        </w:pBdr>
        <w:spacing w:after="0" w:line="240" w:lineRule="auto"/>
        <w:ind w:left="1134"/>
        <w:jc w:val="both"/>
        <w:rPr>
          <w:color w:val="000000"/>
          <w:sz w:val="24"/>
          <w:szCs w:val="24"/>
        </w:rPr>
      </w:pPr>
      <w:r>
        <w:rPr>
          <w:color w:val="000000"/>
          <w:sz w:val="24"/>
          <w:szCs w:val="24"/>
        </w:rPr>
        <w:t xml:space="preserve">Остаток </w:t>
      </w:r>
      <w:proofErr w:type="gramStart"/>
      <w:r>
        <w:rPr>
          <w:color w:val="000000"/>
          <w:sz w:val="24"/>
          <w:szCs w:val="24"/>
        </w:rPr>
        <w:t>несущей</w:t>
      </w:r>
      <w:proofErr w:type="gramEnd"/>
      <w:r>
        <w:rPr>
          <w:color w:val="000000"/>
          <w:sz w:val="24"/>
          <w:szCs w:val="24"/>
        </w:rPr>
        <w:t>, в версиях N/P, мВ RMS:</w:t>
      </w:r>
      <w:r>
        <w:rPr>
          <w:color w:val="000000"/>
          <w:sz w:val="24"/>
          <w:szCs w:val="24"/>
        </w:rPr>
        <w:tab/>
      </w:r>
      <w:r>
        <w:rPr>
          <w:color w:val="000000"/>
          <w:sz w:val="24"/>
          <w:szCs w:val="24"/>
        </w:rPr>
        <w:tab/>
      </w:r>
      <w:r>
        <w:rPr>
          <w:color w:val="000000"/>
          <w:sz w:val="24"/>
          <w:szCs w:val="24"/>
        </w:rPr>
        <w:tab/>
      </w:r>
      <w:r>
        <w:rPr>
          <w:color w:val="000000"/>
          <w:sz w:val="24"/>
          <w:szCs w:val="24"/>
        </w:rPr>
        <w:tab/>
        <w:t>115/95</w:t>
      </w:r>
    </w:p>
    <w:p w:rsidR="007E7917" w:rsidRPr="00BA2A07" w:rsidRDefault="00082FDB">
      <w:pPr>
        <w:pBdr>
          <w:top w:val="nil"/>
          <w:left w:val="nil"/>
          <w:bottom w:val="nil"/>
          <w:right w:val="nil"/>
          <w:between w:val="nil"/>
        </w:pBdr>
        <w:spacing w:after="0" w:line="240" w:lineRule="auto"/>
        <w:ind w:left="1134"/>
        <w:jc w:val="both"/>
        <w:rPr>
          <w:color w:val="000000"/>
          <w:sz w:val="24"/>
          <w:szCs w:val="24"/>
          <w:lang w:val="en-US"/>
        </w:rPr>
      </w:pPr>
      <w:r>
        <w:rPr>
          <w:color w:val="000000"/>
          <w:sz w:val="24"/>
          <w:szCs w:val="24"/>
        </w:rPr>
        <w:t>КНИ+ШУМ, 1кГц, 5Вт, в версиях N/P, AES17,не более, %:</w:t>
      </w:r>
      <w:r>
        <w:rPr>
          <w:color w:val="000000"/>
          <w:sz w:val="24"/>
          <w:szCs w:val="24"/>
        </w:rPr>
        <w:tab/>
      </w:r>
      <w:r>
        <w:rPr>
          <w:color w:val="000000"/>
          <w:sz w:val="24"/>
          <w:szCs w:val="24"/>
        </w:rPr>
        <w:tab/>
        <w:t>0,0015/0,000</w:t>
      </w:r>
      <w:r w:rsidR="00BA2A07">
        <w:rPr>
          <w:color w:val="000000"/>
          <w:sz w:val="24"/>
          <w:szCs w:val="24"/>
          <w:lang w:val="en-US"/>
        </w:rPr>
        <w:t>2</w:t>
      </w:r>
    </w:p>
    <w:p w:rsidR="007E7917" w:rsidRDefault="00082FDB">
      <w:pPr>
        <w:pBdr>
          <w:top w:val="nil"/>
          <w:left w:val="nil"/>
          <w:bottom w:val="nil"/>
          <w:right w:val="nil"/>
          <w:between w:val="nil"/>
        </w:pBdr>
        <w:spacing w:after="0" w:line="240" w:lineRule="auto"/>
        <w:ind w:left="1134"/>
        <w:jc w:val="both"/>
        <w:rPr>
          <w:color w:val="000000"/>
          <w:sz w:val="24"/>
          <w:szCs w:val="24"/>
        </w:rPr>
      </w:pPr>
      <w:r>
        <w:rPr>
          <w:color w:val="000000"/>
          <w:sz w:val="24"/>
          <w:szCs w:val="24"/>
        </w:rPr>
        <w:t>ИМИ 18кГц+19кГц, 1+1Вт, в версиях N/P, не более, %:</w:t>
      </w:r>
      <w:r>
        <w:rPr>
          <w:color w:val="000000"/>
          <w:sz w:val="24"/>
          <w:szCs w:val="24"/>
        </w:rPr>
        <w:tab/>
      </w:r>
      <w:r>
        <w:rPr>
          <w:color w:val="000000"/>
          <w:sz w:val="24"/>
          <w:szCs w:val="24"/>
        </w:rPr>
        <w:tab/>
        <w:t>0,001/0,0002</w:t>
      </w:r>
      <w:r>
        <w:rPr>
          <w:color w:val="000000"/>
          <w:sz w:val="24"/>
          <w:szCs w:val="24"/>
        </w:rPr>
        <w:br/>
        <w:t>Входное сопротивление, SE/DIF, не менее, кОм:</w:t>
      </w:r>
      <w:r>
        <w:rPr>
          <w:color w:val="000000"/>
          <w:sz w:val="24"/>
          <w:szCs w:val="24"/>
        </w:rPr>
        <w:tab/>
      </w:r>
      <w:r>
        <w:rPr>
          <w:color w:val="000000"/>
          <w:sz w:val="24"/>
          <w:szCs w:val="24"/>
        </w:rPr>
        <w:tab/>
      </w:r>
      <w:r>
        <w:rPr>
          <w:color w:val="000000"/>
          <w:sz w:val="24"/>
          <w:szCs w:val="24"/>
        </w:rPr>
        <w:tab/>
        <w:t>10</w:t>
      </w:r>
    </w:p>
    <w:p w:rsidR="007E7917" w:rsidRPr="00BA2A07" w:rsidRDefault="00082FDB">
      <w:pPr>
        <w:pBdr>
          <w:top w:val="nil"/>
          <w:left w:val="nil"/>
          <w:bottom w:val="nil"/>
          <w:right w:val="nil"/>
          <w:between w:val="nil"/>
        </w:pBdr>
        <w:spacing w:after="0" w:line="240" w:lineRule="auto"/>
        <w:ind w:left="1134"/>
        <w:jc w:val="both"/>
        <w:rPr>
          <w:color w:val="000000"/>
          <w:sz w:val="24"/>
          <w:szCs w:val="24"/>
          <w:lang w:val="en-US"/>
        </w:rPr>
      </w:pPr>
      <w:r>
        <w:rPr>
          <w:color w:val="000000"/>
          <w:sz w:val="24"/>
          <w:szCs w:val="24"/>
        </w:rPr>
        <w:t>КПД, 50Вт RMS, н</w:t>
      </w:r>
      <w:r w:rsidR="00BA2A07">
        <w:rPr>
          <w:color w:val="000000"/>
          <w:sz w:val="24"/>
          <w:szCs w:val="24"/>
        </w:rPr>
        <w:t>е менее, в версиях N/P, %:</w:t>
      </w:r>
      <w:r w:rsidR="00BA2A07">
        <w:rPr>
          <w:color w:val="000000"/>
          <w:sz w:val="24"/>
          <w:szCs w:val="24"/>
        </w:rPr>
        <w:tab/>
      </w:r>
      <w:r w:rsidR="00BA2A07">
        <w:rPr>
          <w:color w:val="000000"/>
          <w:sz w:val="24"/>
          <w:szCs w:val="24"/>
        </w:rPr>
        <w:tab/>
      </w:r>
      <w:r w:rsidR="00BA2A07">
        <w:rPr>
          <w:color w:val="000000"/>
          <w:sz w:val="24"/>
          <w:szCs w:val="24"/>
        </w:rPr>
        <w:tab/>
      </w:r>
      <w:r w:rsidR="00BA2A07">
        <w:rPr>
          <w:color w:val="000000"/>
          <w:sz w:val="24"/>
          <w:szCs w:val="24"/>
        </w:rPr>
        <w:tab/>
        <w:t>8</w:t>
      </w:r>
      <w:r w:rsidR="00BA2A07">
        <w:rPr>
          <w:color w:val="000000"/>
          <w:sz w:val="24"/>
          <w:szCs w:val="24"/>
          <w:lang w:val="en-US"/>
        </w:rPr>
        <w:t>4</w:t>
      </w:r>
      <w:r w:rsidR="00BA2A07">
        <w:rPr>
          <w:color w:val="000000"/>
          <w:sz w:val="24"/>
          <w:szCs w:val="24"/>
        </w:rPr>
        <w:t>,</w:t>
      </w:r>
      <w:r w:rsidR="00BA2A07">
        <w:rPr>
          <w:color w:val="000000"/>
          <w:sz w:val="24"/>
          <w:szCs w:val="24"/>
          <w:lang w:val="en-US"/>
        </w:rPr>
        <w:t>6</w:t>
      </w:r>
      <w:r w:rsidR="00BA2A07">
        <w:rPr>
          <w:color w:val="000000"/>
          <w:sz w:val="24"/>
          <w:szCs w:val="24"/>
        </w:rPr>
        <w:t>/8</w:t>
      </w:r>
      <w:r w:rsidR="00BA2A07">
        <w:rPr>
          <w:color w:val="000000"/>
          <w:sz w:val="24"/>
          <w:szCs w:val="24"/>
          <w:lang w:val="en-US"/>
        </w:rPr>
        <w:t>4</w:t>
      </w:r>
      <w:r w:rsidR="00BA2A07">
        <w:rPr>
          <w:color w:val="000000"/>
          <w:sz w:val="24"/>
          <w:szCs w:val="24"/>
        </w:rPr>
        <w:t>,</w:t>
      </w:r>
      <w:r w:rsidR="00BA2A07">
        <w:rPr>
          <w:color w:val="000000"/>
          <w:sz w:val="24"/>
          <w:szCs w:val="24"/>
          <w:lang w:val="en-US"/>
        </w:rPr>
        <w:t>8</w:t>
      </w:r>
    </w:p>
    <w:p w:rsidR="007E7917" w:rsidRDefault="00082FDB">
      <w:pPr>
        <w:pBdr>
          <w:top w:val="nil"/>
          <w:left w:val="nil"/>
          <w:bottom w:val="nil"/>
          <w:right w:val="nil"/>
          <w:between w:val="nil"/>
        </w:pBdr>
        <w:spacing w:after="0" w:line="240" w:lineRule="auto"/>
        <w:ind w:left="1134"/>
        <w:jc w:val="both"/>
        <w:rPr>
          <w:color w:val="000000"/>
          <w:sz w:val="24"/>
          <w:szCs w:val="24"/>
        </w:rPr>
      </w:pPr>
      <w:r>
        <w:rPr>
          <w:color w:val="000000"/>
          <w:sz w:val="24"/>
          <w:szCs w:val="24"/>
        </w:rPr>
        <w:tab/>
        <w:t xml:space="preserve"> </w:t>
      </w:r>
    </w:p>
    <w:p w:rsidR="007E7917" w:rsidRDefault="00082FDB">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t>Комплект поставки:</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Модуль усилительный, 1шт</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Силовой коннектор , 1шт. </w:t>
      </w:r>
    </w:p>
    <w:p w:rsidR="007E7917" w:rsidRDefault="007E7917">
      <w:pPr>
        <w:pBdr>
          <w:top w:val="nil"/>
          <w:left w:val="nil"/>
          <w:bottom w:val="nil"/>
          <w:right w:val="nil"/>
          <w:between w:val="nil"/>
        </w:pBdr>
        <w:spacing w:after="0" w:line="240" w:lineRule="auto"/>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ind w:firstLine="1134"/>
        <w:jc w:val="center"/>
        <w:rPr>
          <w:color w:val="000000"/>
          <w:sz w:val="24"/>
          <w:szCs w:val="24"/>
        </w:rPr>
      </w:pPr>
    </w:p>
    <w:p w:rsidR="007E7917" w:rsidRDefault="007E7917">
      <w:pPr>
        <w:pBdr>
          <w:top w:val="nil"/>
          <w:left w:val="nil"/>
          <w:bottom w:val="nil"/>
          <w:right w:val="nil"/>
          <w:between w:val="nil"/>
        </w:pBdr>
        <w:spacing w:after="0" w:line="240" w:lineRule="auto"/>
        <w:rPr>
          <w:color w:val="000000"/>
          <w:sz w:val="24"/>
          <w:szCs w:val="24"/>
        </w:rPr>
      </w:pPr>
    </w:p>
    <w:p w:rsidR="007E7917" w:rsidRDefault="007E7917">
      <w:pPr>
        <w:pBdr>
          <w:top w:val="nil"/>
          <w:left w:val="nil"/>
          <w:bottom w:val="nil"/>
          <w:right w:val="nil"/>
          <w:between w:val="nil"/>
        </w:pBdr>
        <w:spacing w:after="0" w:line="240" w:lineRule="auto"/>
        <w:rPr>
          <w:color w:val="000000"/>
          <w:sz w:val="24"/>
          <w:szCs w:val="24"/>
        </w:rPr>
      </w:pPr>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7E7917">
      <w:pPr>
        <w:pBdr>
          <w:top w:val="nil"/>
          <w:left w:val="nil"/>
          <w:bottom w:val="nil"/>
          <w:right w:val="nil"/>
          <w:between w:val="nil"/>
        </w:pBdr>
        <w:spacing w:after="0" w:line="240" w:lineRule="auto"/>
        <w:ind w:firstLine="1134"/>
        <w:jc w:val="both"/>
        <w:rPr>
          <w:color w:val="000000"/>
          <w:sz w:val="24"/>
          <w:szCs w:val="24"/>
          <w:lang w:val="en-US"/>
        </w:rPr>
      </w:pPr>
    </w:p>
    <w:p w:rsidR="00BA2A07" w:rsidRDefault="00BA2A07">
      <w:pPr>
        <w:pBdr>
          <w:top w:val="nil"/>
          <w:left w:val="nil"/>
          <w:bottom w:val="nil"/>
          <w:right w:val="nil"/>
          <w:between w:val="nil"/>
        </w:pBdr>
        <w:spacing w:after="0" w:line="240" w:lineRule="auto"/>
        <w:ind w:firstLine="1134"/>
        <w:jc w:val="both"/>
        <w:rPr>
          <w:color w:val="000000"/>
          <w:sz w:val="24"/>
          <w:szCs w:val="24"/>
          <w:lang w:val="en-US"/>
        </w:rPr>
      </w:pPr>
    </w:p>
    <w:p w:rsidR="00BA2A07" w:rsidRDefault="00BA2A07">
      <w:pPr>
        <w:pBdr>
          <w:top w:val="nil"/>
          <w:left w:val="nil"/>
          <w:bottom w:val="nil"/>
          <w:right w:val="nil"/>
          <w:between w:val="nil"/>
        </w:pBdr>
        <w:spacing w:after="0" w:line="240" w:lineRule="auto"/>
        <w:ind w:firstLine="1134"/>
        <w:jc w:val="both"/>
        <w:rPr>
          <w:color w:val="000000"/>
          <w:sz w:val="24"/>
          <w:szCs w:val="24"/>
          <w:lang w:val="en-US"/>
        </w:rPr>
      </w:pPr>
    </w:p>
    <w:p w:rsidR="00BA2A07" w:rsidRPr="00BA2A07" w:rsidRDefault="00BA2A07">
      <w:pPr>
        <w:pBdr>
          <w:top w:val="nil"/>
          <w:left w:val="nil"/>
          <w:bottom w:val="nil"/>
          <w:right w:val="nil"/>
          <w:between w:val="nil"/>
        </w:pBdr>
        <w:spacing w:after="0" w:line="240" w:lineRule="auto"/>
        <w:ind w:firstLine="1134"/>
        <w:jc w:val="both"/>
        <w:rPr>
          <w:color w:val="000000"/>
          <w:sz w:val="24"/>
          <w:szCs w:val="24"/>
          <w:lang w:val="en-US"/>
        </w:rPr>
      </w:pPr>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082FDB">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lastRenderedPageBreak/>
        <w:t>Аудио измерения. Питание 28В, резистивная нагрузка 4Ом, если не указано иначе. Без доп. радиатора</w:t>
      </w:r>
    </w:p>
    <w:p w:rsidR="007E7917" w:rsidRDefault="00082FDB">
      <w:pPr>
        <w:pBdr>
          <w:top w:val="nil"/>
          <w:left w:val="nil"/>
          <w:bottom w:val="nil"/>
          <w:right w:val="nil"/>
          <w:between w:val="nil"/>
        </w:pBdr>
        <w:spacing w:after="0" w:line="240" w:lineRule="auto"/>
        <w:jc w:val="both"/>
        <w:rPr>
          <w:b/>
          <w:color w:val="000000"/>
          <w:sz w:val="24"/>
          <w:szCs w:val="24"/>
        </w:rPr>
      </w:pPr>
      <w:r>
        <w:rPr>
          <w:b/>
          <w:noProof/>
          <w:color w:val="000000"/>
          <w:sz w:val="24"/>
          <w:szCs w:val="24"/>
        </w:rPr>
        <w:drawing>
          <wp:inline distT="0" distB="0" distL="0" distR="0">
            <wp:extent cx="6390640" cy="2723868"/>
            <wp:effectExtent l="0" t="0" r="0" b="0"/>
            <wp:docPr id="8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cstate="print"/>
                    <a:srcRect/>
                    <a:stretch>
                      <a:fillRect/>
                    </a:stretch>
                  </pic:blipFill>
                  <pic:spPr>
                    <a:xfrm>
                      <a:off x="0" y="0"/>
                      <a:ext cx="6390640" cy="2723868"/>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Спектр сигнала 1кГц, 1Вт.</w:t>
      </w: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6390640" cy="2113902"/>
            <wp:effectExtent l="0" t="0" r="0" b="0"/>
            <wp:docPr id="81" name="image19.png" descr="1W FREQ SW 4OHM.png"/>
            <wp:cNvGraphicFramePr/>
            <a:graphic xmlns:a="http://schemas.openxmlformats.org/drawingml/2006/main">
              <a:graphicData uri="http://schemas.openxmlformats.org/drawingml/2006/picture">
                <pic:pic xmlns:pic="http://schemas.openxmlformats.org/drawingml/2006/picture">
                  <pic:nvPicPr>
                    <pic:cNvPr id="0" name="image19.png" descr="1W FREQ SW 4OHM.png"/>
                    <pic:cNvPicPr preferRelativeResize="0"/>
                  </pic:nvPicPr>
                  <pic:blipFill>
                    <a:blip r:embed="rId11" cstate="print"/>
                    <a:srcRect/>
                    <a:stretch>
                      <a:fillRect/>
                    </a:stretch>
                  </pic:blipFill>
                  <pic:spPr>
                    <a:xfrm>
                      <a:off x="0" y="0"/>
                      <a:ext cx="6390640" cy="2113902"/>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Зависимость КНИ от частоты, 1Вт. Черным суммарное значение КНИ, Красным -2 гармоника, оранжевым -3 гармоника.</w:t>
      </w:r>
    </w:p>
    <w:p w:rsidR="007E7917" w:rsidRDefault="007E7917">
      <w:pPr>
        <w:pBdr>
          <w:top w:val="nil"/>
          <w:left w:val="nil"/>
          <w:bottom w:val="nil"/>
          <w:right w:val="nil"/>
          <w:between w:val="nil"/>
        </w:pBdr>
        <w:spacing w:after="0" w:line="240" w:lineRule="auto"/>
        <w:jc w:val="center"/>
        <w:rPr>
          <w:color w:val="000000"/>
          <w:sz w:val="24"/>
          <w:szCs w:val="24"/>
        </w:rPr>
      </w:pP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6390640" cy="2818765"/>
            <wp:effectExtent l="0" t="0" r="0" b="0"/>
            <wp:docPr id="84" name="image11.png" descr="10W@4Ohm 1k.png"/>
            <wp:cNvGraphicFramePr/>
            <a:graphic xmlns:a="http://schemas.openxmlformats.org/drawingml/2006/main">
              <a:graphicData uri="http://schemas.openxmlformats.org/drawingml/2006/picture">
                <pic:pic xmlns:pic="http://schemas.openxmlformats.org/drawingml/2006/picture">
                  <pic:nvPicPr>
                    <pic:cNvPr id="0" name="image11.png" descr="10W@4Ohm 1k.png"/>
                    <pic:cNvPicPr preferRelativeResize="0"/>
                  </pic:nvPicPr>
                  <pic:blipFill>
                    <a:blip r:embed="rId12" cstate="print"/>
                    <a:srcRect/>
                    <a:stretch>
                      <a:fillRect/>
                    </a:stretch>
                  </pic:blipFill>
                  <pic:spPr>
                    <a:xfrm>
                      <a:off x="0" y="0"/>
                      <a:ext cx="6390640" cy="2818765"/>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Спектр сигнала 1кГц, 10Вт (ограничен параметрами используемого ЦАП)</w:t>
      </w: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lastRenderedPageBreak/>
        <w:drawing>
          <wp:inline distT="0" distB="0" distL="0" distR="0">
            <wp:extent cx="6390640" cy="1617345"/>
            <wp:effectExtent l="0" t="0" r="0" b="0"/>
            <wp:docPr id="83" name="image4.png" descr="10W4Ohm FREQ SWEEP.png"/>
            <wp:cNvGraphicFramePr/>
            <a:graphic xmlns:a="http://schemas.openxmlformats.org/drawingml/2006/main">
              <a:graphicData uri="http://schemas.openxmlformats.org/drawingml/2006/picture">
                <pic:pic xmlns:pic="http://schemas.openxmlformats.org/drawingml/2006/picture">
                  <pic:nvPicPr>
                    <pic:cNvPr id="0" name="image4.png" descr="10W4Ohm FREQ SWEEP.png"/>
                    <pic:cNvPicPr preferRelativeResize="0"/>
                  </pic:nvPicPr>
                  <pic:blipFill>
                    <a:blip r:embed="rId13" cstate="print"/>
                    <a:srcRect/>
                    <a:stretch>
                      <a:fillRect/>
                    </a:stretch>
                  </pic:blipFill>
                  <pic:spPr>
                    <a:xfrm>
                      <a:off x="0" y="0"/>
                      <a:ext cx="6390640" cy="1617345"/>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Зависимость КНИ от частоты, 10Вт. Черным суммарное значение КНИ, Красным - 2 гармоника, оранжевым - 3 гармоника.</w:t>
      </w:r>
    </w:p>
    <w:p w:rsidR="007E7917" w:rsidRDefault="007E7917">
      <w:pPr>
        <w:pBdr>
          <w:top w:val="nil"/>
          <w:left w:val="nil"/>
          <w:bottom w:val="nil"/>
          <w:right w:val="nil"/>
          <w:between w:val="nil"/>
        </w:pBdr>
        <w:spacing w:after="0" w:line="240" w:lineRule="auto"/>
        <w:jc w:val="center"/>
        <w:rPr>
          <w:color w:val="000000"/>
          <w:sz w:val="24"/>
          <w:szCs w:val="24"/>
        </w:rPr>
      </w:pP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6390640" cy="2824480"/>
            <wp:effectExtent l="0" t="0" r="0" b="0"/>
            <wp:docPr id="86" name="image15.png" descr="50W4Ohm_1K.png"/>
            <wp:cNvGraphicFramePr/>
            <a:graphic xmlns:a="http://schemas.openxmlformats.org/drawingml/2006/main">
              <a:graphicData uri="http://schemas.openxmlformats.org/drawingml/2006/picture">
                <pic:pic xmlns:pic="http://schemas.openxmlformats.org/drawingml/2006/picture">
                  <pic:nvPicPr>
                    <pic:cNvPr id="0" name="image15.png" descr="50W4Ohm_1K.png"/>
                    <pic:cNvPicPr preferRelativeResize="0"/>
                  </pic:nvPicPr>
                  <pic:blipFill>
                    <a:blip r:embed="rId14" cstate="print"/>
                    <a:srcRect/>
                    <a:stretch>
                      <a:fillRect/>
                    </a:stretch>
                  </pic:blipFill>
                  <pic:spPr>
                    <a:xfrm>
                      <a:off x="0" y="0"/>
                      <a:ext cx="6390640" cy="2824480"/>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Спектр сигнала 1кГц, 50Вт. Питание 32В.</w:t>
      </w:r>
      <w:r>
        <w:rPr>
          <w:color w:val="000000"/>
          <w:sz w:val="24"/>
          <w:szCs w:val="24"/>
        </w:rPr>
        <w:br/>
      </w:r>
      <w:r>
        <w:rPr>
          <w:color w:val="000000"/>
          <w:sz w:val="24"/>
          <w:szCs w:val="24"/>
        </w:rPr>
        <w:br/>
      </w:r>
      <w:bookmarkStart w:id="0" w:name="bookmark=id.30j0zll" w:colFirst="0" w:colLast="0"/>
      <w:bookmarkEnd w:id="0"/>
      <w:r>
        <w:rPr>
          <w:noProof/>
          <w:color w:val="000000"/>
          <w:sz w:val="24"/>
          <w:szCs w:val="24"/>
        </w:rPr>
        <w:drawing>
          <wp:inline distT="0" distB="0" distL="0" distR="0">
            <wp:extent cx="6390640" cy="2832735"/>
            <wp:effectExtent l="0" t="0" r="0" b="0"/>
            <wp:docPr id="85" name="image2.png" descr="100W4Ohm_1K.png"/>
            <wp:cNvGraphicFramePr/>
            <a:graphic xmlns:a="http://schemas.openxmlformats.org/drawingml/2006/main">
              <a:graphicData uri="http://schemas.openxmlformats.org/drawingml/2006/picture">
                <pic:pic xmlns:pic="http://schemas.openxmlformats.org/drawingml/2006/picture">
                  <pic:nvPicPr>
                    <pic:cNvPr id="0" name="image2.png" descr="100W4Ohm_1K.png"/>
                    <pic:cNvPicPr preferRelativeResize="0"/>
                  </pic:nvPicPr>
                  <pic:blipFill>
                    <a:blip r:embed="rId15" cstate="print"/>
                    <a:srcRect/>
                    <a:stretch>
                      <a:fillRect/>
                    </a:stretch>
                  </pic:blipFill>
                  <pic:spPr>
                    <a:xfrm>
                      <a:off x="0" y="0"/>
                      <a:ext cx="6390640" cy="2832735"/>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Спектр сигнала 1кГц, 100Вт. Питание 32В.</w:t>
      </w:r>
      <w:r>
        <w:rPr>
          <w:color w:val="000000"/>
          <w:sz w:val="24"/>
          <w:szCs w:val="24"/>
        </w:rPr>
        <w:br/>
      </w:r>
      <w:r>
        <w:rPr>
          <w:color w:val="000000"/>
          <w:sz w:val="24"/>
          <w:szCs w:val="24"/>
        </w:rPr>
        <w:br/>
      </w:r>
      <w:r>
        <w:rPr>
          <w:color w:val="000000"/>
          <w:sz w:val="24"/>
          <w:szCs w:val="24"/>
        </w:rPr>
        <w:br/>
      </w:r>
      <w:r>
        <w:rPr>
          <w:color w:val="000000"/>
          <w:sz w:val="24"/>
          <w:szCs w:val="24"/>
        </w:rPr>
        <w:br/>
      </w: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lastRenderedPageBreak/>
        <w:drawing>
          <wp:inline distT="0" distB="0" distL="0" distR="0">
            <wp:extent cx="6002255" cy="2680856"/>
            <wp:effectExtent l="0" t="0" r="0" b="0"/>
            <wp:docPr id="89" name="image18.png" descr="IMD 18+19 peak 20W.png"/>
            <wp:cNvGraphicFramePr/>
            <a:graphic xmlns:a="http://schemas.openxmlformats.org/drawingml/2006/main">
              <a:graphicData uri="http://schemas.openxmlformats.org/drawingml/2006/picture">
                <pic:pic xmlns:pic="http://schemas.openxmlformats.org/drawingml/2006/picture">
                  <pic:nvPicPr>
                    <pic:cNvPr id="0" name="image18.png" descr="IMD 18+19 peak 20W.png"/>
                    <pic:cNvPicPr preferRelativeResize="0"/>
                  </pic:nvPicPr>
                  <pic:blipFill>
                    <a:blip r:embed="rId16" cstate="print"/>
                    <a:srcRect/>
                    <a:stretch>
                      <a:fillRect/>
                    </a:stretch>
                  </pic:blipFill>
                  <pic:spPr>
                    <a:xfrm>
                      <a:off x="0" y="0"/>
                      <a:ext cx="6002255" cy="2680856"/>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Спектр ИМИ. 18кГц+19кГц 5Вт+5Вт (1/1)</w:t>
      </w:r>
    </w:p>
    <w:p w:rsidR="007E7917" w:rsidRDefault="007E7917">
      <w:pPr>
        <w:pBdr>
          <w:top w:val="nil"/>
          <w:left w:val="nil"/>
          <w:bottom w:val="nil"/>
          <w:right w:val="nil"/>
          <w:between w:val="nil"/>
        </w:pBdr>
        <w:spacing w:after="0" w:line="240" w:lineRule="auto"/>
        <w:jc w:val="center"/>
        <w:rPr>
          <w:color w:val="000000"/>
          <w:sz w:val="24"/>
          <w:szCs w:val="24"/>
        </w:rPr>
      </w:pP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6002088" cy="2659311"/>
            <wp:effectExtent l="0" t="0" r="0" b="0"/>
            <wp:docPr id="87" name="image3.png" descr="IMD 60+7000 6W+1,5W 4Ohm.png"/>
            <wp:cNvGraphicFramePr/>
            <a:graphic xmlns:a="http://schemas.openxmlformats.org/drawingml/2006/main">
              <a:graphicData uri="http://schemas.openxmlformats.org/drawingml/2006/picture">
                <pic:pic xmlns:pic="http://schemas.openxmlformats.org/drawingml/2006/picture">
                  <pic:nvPicPr>
                    <pic:cNvPr id="0" name="image3.png" descr="IMD 60+7000 6W+1,5W 4Ohm.png"/>
                    <pic:cNvPicPr preferRelativeResize="0"/>
                  </pic:nvPicPr>
                  <pic:blipFill>
                    <a:blip r:embed="rId17" cstate="print"/>
                    <a:srcRect/>
                    <a:stretch>
                      <a:fillRect/>
                    </a:stretch>
                  </pic:blipFill>
                  <pic:spPr>
                    <a:xfrm>
                      <a:off x="0" y="0"/>
                      <a:ext cx="6002088" cy="2659311"/>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Спектр ИМИ. 60Гц+7020Гц 6Вт+0,4Вт(4/1)</w:t>
      </w:r>
    </w:p>
    <w:p w:rsidR="007E7917" w:rsidRDefault="007E7917">
      <w:pPr>
        <w:pBdr>
          <w:top w:val="nil"/>
          <w:left w:val="nil"/>
          <w:bottom w:val="nil"/>
          <w:right w:val="nil"/>
          <w:between w:val="nil"/>
        </w:pBdr>
        <w:spacing w:after="0" w:line="240" w:lineRule="auto"/>
        <w:jc w:val="center"/>
        <w:rPr>
          <w:color w:val="000000"/>
          <w:sz w:val="24"/>
          <w:szCs w:val="24"/>
        </w:rPr>
      </w:pP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5983591" cy="2661818"/>
            <wp:effectExtent l="0" t="0" r="0" b="0"/>
            <wp:docPr id="88" name="image5.png" descr="IMD 250+8020 6W+1,5W 4Ohm.png"/>
            <wp:cNvGraphicFramePr/>
            <a:graphic xmlns:a="http://schemas.openxmlformats.org/drawingml/2006/main">
              <a:graphicData uri="http://schemas.openxmlformats.org/drawingml/2006/picture">
                <pic:pic xmlns:pic="http://schemas.openxmlformats.org/drawingml/2006/picture">
                  <pic:nvPicPr>
                    <pic:cNvPr id="0" name="image5.png" descr="IMD 250+8020 6W+1,5W 4Ohm.png"/>
                    <pic:cNvPicPr preferRelativeResize="0"/>
                  </pic:nvPicPr>
                  <pic:blipFill>
                    <a:blip r:embed="rId18" cstate="print"/>
                    <a:srcRect/>
                    <a:stretch>
                      <a:fillRect/>
                    </a:stretch>
                  </pic:blipFill>
                  <pic:spPr>
                    <a:xfrm>
                      <a:off x="0" y="0"/>
                      <a:ext cx="5983591" cy="2661818"/>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Спектр ИМИ. 250Гц+8кГц 6Вт+0,4Вт (4/1)</w:t>
      </w:r>
    </w:p>
    <w:p w:rsidR="007E7917" w:rsidRDefault="00082FDB">
      <w:pPr>
        <w:pBdr>
          <w:top w:val="nil"/>
          <w:left w:val="nil"/>
          <w:bottom w:val="nil"/>
          <w:right w:val="nil"/>
          <w:between w:val="nil"/>
        </w:pBdr>
        <w:ind w:left="720"/>
        <w:rPr>
          <w:b/>
          <w:color w:val="000000"/>
        </w:rPr>
      </w:pPr>
      <w:r>
        <w:rPr>
          <w:color w:val="000000"/>
        </w:rPr>
        <w:t xml:space="preserve">*ADC I1DA </w:t>
      </w:r>
      <w:proofErr w:type="spellStart"/>
      <w:r>
        <w:rPr>
          <w:color w:val="000000"/>
        </w:rPr>
        <w:t>Cosmos</w:t>
      </w:r>
      <w:proofErr w:type="spellEnd"/>
      <w:r>
        <w:rPr>
          <w:color w:val="000000"/>
        </w:rPr>
        <w:t xml:space="preserve"> gr0, DAC I1DA 9038D.</w:t>
      </w:r>
    </w:p>
    <w:p w:rsidR="007E7917" w:rsidRDefault="00082FDB">
      <w:pPr>
        <w:pBdr>
          <w:top w:val="nil"/>
          <w:left w:val="nil"/>
          <w:bottom w:val="nil"/>
          <w:right w:val="nil"/>
          <w:between w:val="nil"/>
        </w:pBdr>
        <w:spacing w:after="0" w:line="240" w:lineRule="auto"/>
        <w:jc w:val="center"/>
        <w:rPr>
          <w:b/>
          <w:color w:val="000000"/>
          <w:sz w:val="24"/>
          <w:szCs w:val="24"/>
        </w:rPr>
      </w:pPr>
      <w:r>
        <w:rPr>
          <w:b/>
          <w:noProof/>
          <w:color w:val="000000"/>
          <w:sz w:val="24"/>
          <w:szCs w:val="24"/>
        </w:rPr>
        <w:lastRenderedPageBreak/>
        <w:drawing>
          <wp:inline distT="0" distB="0" distL="0" distR="0">
            <wp:extent cx="3137536" cy="1882522"/>
            <wp:effectExtent l="0" t="0" r="0" b="0"/>
            <wp:docPr id="90" name="image20.png" descr="SDS00060.png"/>
            <wp:cNvGraphicFramePr/>
            <a:graphic xmlns:a="http://schemas.openxmlformats.org/drawingml/2006/main">
              <a:graphicData uri="http://schemas.openxmlformats.org/drawingml/2006/picture">
                <pic:pic xmlns:pic="http://schemas.openxmlformats.org/drawingml/2006/picture">
                  <pic:nvPicPr>
                    <pic:cNvPr id="0" name="image20.png" descr="SDS00060.png"/>
                    <pic:cNvPicPr preferRelativeResize="0"/>
                  </pic:nvPicPr>
                  <pic:blipFill>
                    <a:blip r:embed="rId19" cstate="print"/>
                    <a:srcRect/>
                    <a:stretch>
                      <a:fillRect/>
                    </a:stretch>
                  </pic:blipFill>
                  <pic:spPr>
                    <a:xfrm>
                      <a:off x="0" y="0"/>
                      <a:ext cx="3137536" cy="1882522"/>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color w:val="000000"/>
          <w:sz w:val="24"/>
          <w:szCs w:val="24"/>
        </w:rPr>
      </w:pPr>
      <w:r>
        <w:rPr>
          <w:color w:val="000000"/>
          <w:sz w:val="24"/>
          <w:szCs w:val="24"/>
        </w:rPr>
        <w:t>Несущая частота на холостом ходу, версия P.</w:t>
      </w:r>
      <w:r>
        <w:rPr>
          <w:color w:val="000000"/>
          <w:sz w:val="24"/>
          <w:szCs w:val="24"/>
        </w:rPr>
        <w:br/>
      </w:r>
    </w:p>
    <w:p w:rsidR="007E7917" w:rsidRDefault="00082FDB">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3086818" cy="1852093"/>
            <wp:effectExtent l="0" t="0" r="0" b="0"/>
            <wp:docPr id="91" name="image7.png" descr="SDS00059.png"/>
            <wp:cNvGraphicFramePr/>
            <a:graphic xmlns:a="http://schemas.openxmlformats.org/drawingml/2006/main">
              <a:graphicData uri="http://schemas.openxmlformats.org/drawingml/2006/picture">
                <pic:pic xmlns:pic="http://schemas.openxmlformats.org/drawingml/2006/picture">
                  <pic:nvPicPr>
                    <pic:cNvPr id="0" name="image7.png" descr="SDS00059.png"/>
                    <pic:cNvPicPr preferRelativeResize="0"/>
                  </pic:nvPicPr>
                  <pic:blipFill>
                    <a:blip r:embed="rId20" cstate="print"/>
                    <a:srcRect/>
                    <a:stretch>
                      <a:fillRect/>
                    </a:stretch>
                  </pic:blipFill>
                  <pic:spPr>
                    <a:xfrm>
                      <a:off x="0" y="0"/>
                      <a:ext cx="3086818" cy="1852093"/>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b/>
          <w:color w:val="000000"/>
          <w:sz w:val="24"/>
          <w:szCs w:val="24"/>
        </w:rPr>
      </w:pPr>
      <w:r>
        <w:rPr>
          <w:b/>
          <w:color w:val="000000"/>
          <w:sz w:val="24"/>
          <w:szCs w:val="24"/>
        </w:rPr>
        <w:t>Форма выходного сигнала на нагрузке 4 Ом, 1кГц, 100Вт СКЗ.</w:t>
      </w:r>
    </w:p>
    <w:p w:rsidR="007E7917" w:rsidRDefault="007E7917">
      <w:pPr>
        <w:pBdr>
          <w:top w:val="nil"/>
          <w:left w:val="nil"/>
          <w:bottom w:val="nil"/>
          <w:right w:val="nil"/>
          <w:between w:val="nil"/>
        </w:pBdr>
        <w:spacing w:after="0" w:line="240" w:lineRule="auto"/>
        <w:ind w:firstLine="1134"/>
        <w:jc w:val="center"/>
        <w:rPr>
          <w:b/>
          <w:color w:val="000000"/>
          <w:sz w:val="24"/>
          <w:szCs w:val="24"/>
        </w:rPr>
      </w:pPr>
    </w:p>
    <w:p w:rsidR="007E7917" w:rsidRDefault="00082FDB">
      <w:pPr>
        <w:pBdr>
          <w:top w:val="nil"/>
          <w:left w:val="nil"/>
          <w:bottom w:val="nil"/>
          <w:right w:val="nil"/>
          <w:between w:val="nil"/>
        </w:pBdr>
        <w:spacing w:after="0" w:line="240" w:lineRule="auto"/>
        <w:jc w:val="center"/>
        <w:rPr>
          <w:b/>
          <w:color w:val="000000"/>
          <w:sz w:val="24"/>
          <w:szCs w:val="24"/>
        </w:rPr>
      </w:pPr>
      <w:bookmarkStart w:id="1" w:name="bookmark=id.1fob9te" w:colFirst="0" w:colLast="0"/>
      <w:bookmarkEnd w:id="1"/>
      <w:r>
        <w:rPr>
          <w:b/>
          <w:noProof/>
          <w:color w:val="000000"/>
          <w:sz w:val="24"/>
          <w:szCs w:val="24"/>
        </w:rPr>
        <w:drawing>
          <wp:inline distT="0" distB="0" distL="0" distR="0">
            <wp:extent cx="3111507" cy="1866903"/>
            <wp:effectExtent l="0" t="0" r="0" b="0"/>
            <wp:docPr id="92" name="image1.png" descr="SDS00063.png"/>
            <wp:cNvGraphicFramePr/>
            <a:graphic xmlns:a="http://schemas.openxmlformats.org/drawingml/2006/main">
              <a:graphicData uri="http://schemas.openxmlformats.org/drawingml/2006/picture">
                <pic:pic xmlns:pic="http://schemas.openxmlformats.org/drawingml/2006/picture">
                  <pic:nvPicPr>
                    <pic:cNvPr id="0" name="image1.png" descr="SDS00063.png"/>
                    <pic:cNvPicPr preferRelativeResize="0"/>
                  </pic:nvPicPr>
                  <pic:blipFill>
                    <a:blip r:embed="rId21" cstate="print"/>
                    <a:srcRect/>
                    <a:stretch>
                      <a:fillRect/>
                    </a:stretch>
                  </pic:blipFill>
                  <pic:spPr>
                    <a:xfrm>
                      <a:off x="0" y="0"/>
                      <a:ext cx="3111507" cy="1866903"/>
                    </a:xfrm>
                    <a:prstGeom prst="rect">
                      <a:avLst/>
                    </a:prstGeom>
                    <a:ln/>
                  </pic:spPr>
                </pic:pic>
              </a:graphicData>
            </a:graphic>
          </wp:inline>
        </w:drawing>
      </w:r>
      <w:r>
        <w:rPr>
          <w:b/>
          <w:color w:val="000000"/>
          <w:sz w:val="24"/>
          <w:szCs w:val="24"/>
        </w:rPr>
        <w:br/>
        <w:t>Специфическое ограничение в момент превышения макс мощности</w:t>
      </w:r>
    </w:p>
    <w:p w:rsidR="007E7917" w:rsidRDefault="007E7917">
      <w:pPr>
        <w:pBdr>
          <w:top w:val="nil"/>
          <w:left w:val="nil"/>
          <w:bottom w:val="nil"/>
          <w:right w:val="nil"/>
          <w:between w:val="nil"/>
        </w:pBdr>
        <w:spacing w:after="0" w:line="240" w:lineRule="auto"/>
        <w:ind w:firstLine="1134"/>
        <w:jc w:val="center"/>
        <w:rPr>
          <w:b/>
          <w:color w:val="000000"/>
          <w:sz w:val="24"/>
          <w:szCs w:val="24"/>
        </w:rPr>
      </w:pPr>
    </w:p>
    <w:p w:rsidR="007E7917" w:rsidRDefault="00082FDB">
      <w:pPr>
        <w:pBdr>
          <w:top w:val="nil"/>
          <w:left w:val="nil"/>
          <w:bottom w:val="nil"/>
          <w:right w:val="nil"/>
          <w:between w:val="nil"/>
        </w:pBdr>
        <w:spacing w:after="0" w:line="240" w:lineRule="auto"/>
        <w:ind w:firstLine="142"/>
        <w:jc w:val="center"/>
        <w:rPr>
          <w:b/>
          <w:color w:val="000000"/>
          <w:sz w:val="24"/>
          <w:szCs w:val="24"/>
        </w:rPr>
      </w:pPr>
      <w:r>
        <w:rPr>
          <w:b/>
          <w:color w:val="000000"/>
          <w:sz w:val="24"/>
          <w:szCs w:val="24"/>
        </w:rPr>
        <w:t xml:space="preserve"> </w:t>
      </w:r>
      <w:r>
        <w:rPr>
          <w:b/>
          <w:noProof/>
          <w:color w:val="000000"/>
          <w:sz w:val="24"/>
          <w:szCs w:val="24"/>
        </w:rPr>
        <w:drawing>
          <wp:inline distT="0" distB="0" distL="0" distR="0">
            <wp:extent cx="3125536" cy="1875321"/>
            <wp:effectExtent l="0" t="0" r="0" b="0"/>
            <wp:docPr id="93" name="image9.png" descr="SDS00064.png"/>
            <wp:cNvGraphicFramePr/>
            <a:graphic xmlns:a="http://schemas.openxmlformats.org/drawingml/2006/main">
              <a:graphicData uri="http://schemas.openxmlformats.org/drawingml/2006/picture">
                <pic:pic xmlns:pic="http://schemas.openxmlformats.org/drawingml/2006/picture">
                  <pic:nvPicPr>
                    <pic:cNvPr id="0" name="image9.png" descr="SDS00064.png"/>
                    <pic:cNvPicPr preferRelativeResize="0"/>
                  </pic:nvPicPr>
                  <pic:blipFill>
                    <a:blip r:embed="rId22" cstate="print"/>
                    <a:srcRect/>
                    <a:stretch>
                      <a:fillRect/>
                    </a:stretch>
                  </pic:blipFill>
                  <pic:spPr>
                    <a:xfrm>
                      <a:off x="0" y="0"/>
                      <a:ext cx="3125536" cy="1875321"/>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jc w:val="center"/>
        <w:rPr>
          <w:b/>
          <w:color w:val="000000"/>
          <w:sz w:val="24"/>
          <w:szCs w:val="24"/>
        </w:rPr>
      </w:pPr>
      <w:r>
        <w:rPr>
          <w:b/>
          <w:color w:val="000000"/>
          <w:sz w:val="24"/>
          <w:szCs w:val="24"/>
        </w:rPr>
        <w:t>Меандр 19,6</w:t>
      </w:r>
      <w:proofErr w:type="gramStart"/>
      <w:r>
        <w:rPr>
          <w:b/>
          <w:color w:val="000000"/>
          <w:sz w:val="24"/>
          <w:szCs w:val="24"/>
        </w:rPr>
        <w:t>В</w:t>
      </w:r>
      <w:proofErr w:type="gramEnd"/>
      <w:r>
        <w:rPr>
          <w:b/>
          <w:color w:val="000000"/>
          <w:sz w:val="24"/>
          <w:szCs w:val="24"/>
        </w:rPr>
        <w:t xml:space="preserve"> СКЗ 10кГц, 4Ом.</w:t>
      </w:r>
    </w:p>
    <w:p w:rsidR="007E7917" w:rsidRDefault="007E7917">
      <w:pPr>
        <w:pBdr>
          <w:top w:val="nil"/>
          <w:left w:val="nil"/>
          <w:bottom w:val="nil"/>
          <w:right w:val="nil"/>
          <w:between w:val="nil"/>
        </w:pBdr>
        <w:spacing w:after="0" w:line="240" w:lineRule="auto"/>
        <w:ind w:firstLine="1134"/>
        <w:jc w:val="center"/>
        <w:rPr>
          <w:b/>
          <w:color w:val="000000"/>
          <w:sz w:val="24"/>
          <w:szCs w:val="24"/>
        </w:rPr>
      </w:pPr>
    </w:p>
    <w:p w:rsidR="007E7917" w:rsidRDefault="00082FDB">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lastRenderedPageBreak/>
        <w:t>Быстрый старт</w:t>
      </w:r>
    </w:p>
    <w:p w:rsidR="007E7917" w:rsidRDefault="007E7917">
      <w:pPr>
        <w:pBdr>
          <w:top w:val="nil"/>
          <w:left w:val="nil"/>
          <w:bottom w:val="nil"/>
          <w:right w:val="nil"/>
          <w:between w:val="nil"/>
        </w:pBdr>
        <w:spacing w:after="0" w:line="240" w:lineRule="auto"/>
        <w:ind w:firstLine="1134"/>
        <w:jc w:val="center"/>
        <w:rPr>
          <w:b/>
          <w:color w:val="000000"/>
          <w:sz w:val="24"/>
          <w:szCs w:val="24"/>
        </w:rPr>
      </w:pP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Подготовка к работе заключается в установке платы на радиатор и подключении разъемов. На радиаторе нужно разметить и засверлить 4 отверстия для винтов крепления расположенных по периметру платы. </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Так как на музыкальном сигнале рассеиваемая мощность на чипе выходного каскада мала – для отвода тепла можно использовать минимальный дополнительный радиатор. Если не требуется работа на максимальных среднеквадратических мощностях – хватит и 30-40см</w:t>
      </w:r>
      <w:r>
        <w:rPr>
          <w:color w:val="000000"/>
          <w:sz w:val="24"/>
          <w:szCs w:val="24"/>
          <w:vertAlign w:val="superscript"/>
        </w:rPr>
        <w:t>2</w:t>
      </w:r>
      <w:r>
        <w:rPr>
          <w:color w:val="000000"/>
          <w:sz w:val="24"/>
          <w:szCs w:val="24"/>
        </w:rPr>
        <w:t xml:space="preserve">. Для передачи тепла достаточно мягкой эластичной прокладки из теплопроводящих материалов 0,5-1мм толщиной. Нет необходимости использовать винты для прижима микросхемы TAS5342 к радиатору. </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Под винты по периметру платы устанавливаются ла</w:t>
      </w:r>
      <w:r w:rsidR="00BA2A07">
        <w:rPr>
          <w:color w:val="000000"/>
          <w:sz w:val="24"/>
          <w:szCs w:val="24"/>
        </w:rPr>
        <w:t>тунные дистанцирующие втулки 4мм</w:t>
      </w:r>
      <w:r>
        <w:rPr>
          <w:color w:val="000000"/>
          <w:sz w:val="24"/>
          <w:szCs w:val="24"/>
        </w:rPr>
        <w:t>. Высота выступа проставки силового чипа-4,1 +/-0,3мм  -  состоит из 1,1 мм высоты самого чипа и  3мм алюминиевой проставки.</w:t>
      </w:r>
    </w:p>
    <w:p w:rsidR="007E7917" w:rsidRPr="00BA2A07" w:rsidRDefault="007E7917">
      <w:pPr>
        <w:pBdr>
          <w:top w:val="nil"/>
          <w:left w:val="nil"/>
          <w:bottom w:val="nil"/>
          <w:right w:val="nil"/>
          <w:between w:val="nil"/>
        </w:pBdr>
        <w:spacing w:after="0" w:line="240" w:lineRule="auto"/>
        <w:ind w:firstLine="1134"/>
        <w:jc w:val="both"/>
        <w:rPr>
          <w:color w:val="000000"/>
          <w:sz w:val="24"/>
          <w:szCs w:val="24"/>
          <w:lang w:val="en-US"/>
        </w:rPr>
      </w:pPr>
    </w:p>
    <w:p w:rsidR="007E7917" w:rsidRDefault="00B513C5">
      <w:pPr>
        <w:pBdr>
          <w:top w:val="nil"/>
          <w:left w:val="nil"/>
          <w:bottom w:val="nil"/>
          <w:right w:val="nil"/>
          <w:between w:val="nil"/>
        </w:pBdr>
        <w:spacing w:after="0" w:line="240" w:lineRule="auto"/>
        <w:ind w:firstLine="1134"/>
        <w:jc w:val="both"/>
        <w:rPr>
          <w:color w:val="000000"/>
          <w:sz w:val="24"/>
          <w:szCs w:val="24"/>
        </w:rPr>
      </w:pPr>
      <w:r>
        <w:rPr>
          <w:noProof/>
          <w:color w:val="000000"/>
          <w:sz w:val="24"/>
          <w:szCs w:val="24"/>
        </w:rPr>
        <w:drawing>
          <wp:anchor distT="0" distB="0" distL="114300" distR="114300" simplePos="0" relativeHeight="251664384" behindDoc="0" locked="0" layoutInCell="1" allowOverlap="1">
            <wp:simplePos x="0" y="0"/>
            <wp:positionH relativeFrom="column">
              <wp:posOffset>5741035</wp:posOffset>
            </wp:positionH>
            <wp:positionV relativeFrom="paragraph">
              <wp:posOffset>14605</wp:posOffset>
            </wp:positionV>
            <wp:extent cx="860425" cy="1918335"/>
            <wp:effectExtent l="1905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860425" cy="1918335"/>
                    </a:xfrm>
                    <a:prstGeom prst="rect">
                      <a:avLst/>
                    </a:prstGeom>
                    <a:noFill/>
                    <a:ln w="9525">
                      <a:noFill/>
                      <a:miter lim="800000"/>
                      <a:headEnd/>
                      <a:tailEnd/>
                    </a:ln>
                  </pic:spPr>
                </pic:pic>
              </a:graphicData>
            </a:graphic>
          </wp:anchor>
        </w:drawing>
      </w:r>
      <w:r>
        <w:rPr>
          <w:noProof/>
          <w:color w:val="000000"/>
          <w:sz w:val="24"/>
          <w:szCs w:val="24"/>
        </w:rPr>
        <w:drawing>
          <wp:anchor distT="0" distB="0" distL="114300" distR="114300" simplePos="0" relativeHeight="251663360" behindDoc="0" locked="0" layoutInCell="1" allowOverlap="1">
            <wp:simplePos x="0" y="0"/>
            <wp:positionH relativeFrom="column">
              <wp:posOffset>-223520</wp:posOffset>
            </wp:positionH>
            <wp:positionV relativeFrom="paragraph">
              <wp:posOffset>63500</wp:posOffset>
            </wp:positionV>
            <wp:extent cx="1193165" cy="865505"/>
            <wp:effectExtent l="19050" t="0" r="698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1193165" cy="865505"/>
                    </a:xfrm>
                    <a:prstGeom prst="rect">
                      <a:avLst/>
                    </a:prstGeom>
                    <a:noFill/>
                    <a:ln w="9525">
                      <a:noFill/>
                      <a:miter lim="800000"/>
                      <a:headEnd/>
                      <a:tailEnd/>
                    </a:ln>
                  </pic:spPr>
                </pic:pic>
              </a:graphicData>
            </a:graphic>
          </wp:anchor>
        </w:drawing>
      </w:r>
      <w:r w:rsidR="00082FDB">
        <w:rPr>
          <w:color w:val="000000"/>
          <w:sz w:val="24"/>
          <w:szCs w:val="24"/>
        </w:rPr>
        <w:t>Источник питания подключается к силовому разъему, показанному на рисунке с</w:t>
      </w:r>
      <w:r>
        <w:rPr>
          <w:color w:val="000000"/>
          <w:sz w:val="24"/>
          <w:szCs w:val="24"/>
        </w:rPr>
        <w:t>права</w:t>
      </w:r>
      <w:r w:rsidR="00082FDB">
        <w:rPr>
          <w:color w:val="000000"/>
          <w:sz w:val="24"/>
          <w:szCs w:val="24"/>
        </w:rPr>
        <w:t xml:space="preserve">. Контакты </w:t>
      </w:r>
      <w:r>
        <w:rPr>
          <w:color w:val="000000"/>
          <w:sz w:val="24"/>
          <w:szCs w:val="24"/>
        </w:rPr>
        <w:t>сверху вниз</w:t>
      </w:r>
      <w:r w:rsidR="00082FDB">
        <w:rPr>
          <w:color w:val="000000"/>
          <w:sz w:val="24"/>
          <w:szCs w:val="24"/>
        </w:rPr>
        <w:t>: плюс источника питания(V+), минус источника питания(GND),   отрицательный выход на акустику (</w:t>
      </w:r>
      <w:r>
        <w:rPr>
          <w:color w:val="000000"/>
          <w:sz w:val="24"/>
          <w:szCs w:val="24"/>
          <w:lang w:val="en-US"/>
        </w:rPr>
        <w:t>R_</w:t>
      </w:r>
      <w:r w:rsidR="00082FDB">
        <w:rPr>
          <w:color w:val="000000"/>
          <w:sz w:val="24"/>
          <w:szCs w:val="24"/>
        </w:rPr>
        <w:t>OUT-)</w:t>
      </w:r>
      <w:r>
        <w:rPr>
          <w:color w:val="000000"/>
          <w:sz w:val="24"/>
          <w:szCs w:val="24"/>
        </w:rPr>
        <w:t xml:space="preserve"> правого канала</w:t>
      </w:r>
      <w:r w:rsidR="00082FDB">
        <w:rPr>
          <w:color w:val="000000"/>
          <w:sz w:val="24"/>
          <w:szCs w:val="24"/>
        </w:rPr>
        <w:t>, положительный выход на акустику (</w:t>
      </w:r>
      <w:r>
        <w:rPr>
          <w:color w:val="000000"/>
          <w:sz w:val="24"/>
          <w:szCs w:val="24"/>
          <w:lang w:val="en-US"/>
        </w:rPr>
        <w:t>R_</w:t>
      </w:r>
      <w:r w:rsidR="00082FDB">
        <w:rPr>
          <w:color w:val="000000"/>
          <w:sz w:val="24"/>
          <w:szCs w:val="24"/>
        </w:rPr>
        <w:t>OUT+)</w:t>
      </w:r>
      <w:r>
        <w:rPr>
          <w:color w:val="000000"/>
          <w:sz w:val="24"/>
          <w:szCs w:val="24"/>
          <w:lang w:val="en-US"/>
        </w:rPr>
        <w:t xml:space="preserve"> </w:t>
      </w:r>
      <w:r>
        <w:rPr>
          <w:color w:val="000000"/>
          <w:sz w:val="24"/>
          <w:szCs w:val="24"/>
        </w:rPr>
        <w:t>правого канала,</w:t>
      </w:r>
      <w:r w:rsidRPr="00B513C5">
        <w:rPr>
          <w:color w:val="000000"/>
          <w:sz w:val="24"/>
          <w:szCs w:val="24"/>
        </w:rPr>
        <w:t xml:space="preserve"> </w:t>
      </w:r>
      <w:r>
        <w:rPr>
          <w:color w:val="000000"/>
          <w:sz w:val="24"/>
          <w:szCs w:val="24"/>
        </w:rPr>
        <w:t>отрицательный выход на акустику (</w:t>
      </w:r>
      <w:r>
        <w:rPr>
          <w:color w:val="000000"/>
          <w:sz w:val="24"/>
          <w:szCs w:val="24"/>
          <w:lang w:val="en-US"/>
        </w:rPr>
        <w:t>L_</w:t>
      </w:r>
      <w:r>
        <w:rPr>
          <w:color w:val="000000"/>
          <w:sz w:val="24"/>
          <w:szCs w:val="24"/>
        </w:rPr>
        <w:t>OUT-) левого канала, положительный выход на акустику (</w:t>
      </w:r>
      <w:r>
        <w:rPr>
          <w:color w:val="000000"/>
          <w:sz w:val="24"/>
          <w:szCs w:val="24"/>
          <w:lang w:val="en-US"/>
        </w:rPr>
        <w:t>L_</w:t>
      </w:r>
      <w:r>
        <w:rPr>
          <w:color w:val="000000"/>
          <w:sz w:val="24"/>
          <w:szCs w:val="24"/>
        </w:rPr>
        <w:t>OUT+)</w:t>
      </w:r>
      <w:r>
        <w:rPr>
          <w:color w:val="000000"/>
          <w:sz w:val="24"/>
          <w:szCs w:val="24"/>
          <w:lang w:val="en-US"/>
        </w:rPr>
        <w:t xml:space="preserve"> </w:t>
      </w:r>
      <w:r>
        <w:rPr>
          <w:color w:val="000000"/>
          <w:sz w:val="24"/>
          <w:szCs w:val="24"/>
        </w:rPr>
        <w:t>левого канала</w:t>
      </w:r>
      <w:proofErr w:type="gramStart"/>
      <w:r w:rsidR="00082FDB">
        <w:rPr>
          <w:color w:val="000000"/>
          <w:sz w:val="24"/>
          <w:szCs w:val="24"/>
        </w:rPr>
        <w:t xml:space="preserve"> </w:t>
      </w:r>
      <w:r>
        <w:rPr>
          <w:color w:val="000000"/>
          <w:sz w:val="24"/>
          <w:szCs w:val="24"/>
        </w:rPr>
        <w:t>.</w:t>
      </w:r>
      <w:proofErr w:type="gramEnd"/>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Подключение источника сигнала производится к коннектору INPUT снизу. Вход универсальный, позволяет подключать как симметричный сигнал, так и несимметричный.</w:t>
      </w:r>
    </w:p>
    <w:p w:rsidR="007E7917" w:rsidRDefault="00082FDB">
      <w:pPr>
        <w:pBdr>
          <w:top w:val="nil"/>
          <w:left w:val="nil"/>
          <w:bottom w:val="nil"/>
          <w:right w:val="nil"/>
          <w:between w:val="nil"/>
        </w:pBdr>
        <w:spacing w:after="0" w:line="240" w:lineRule="auto"/>
        <w:ind w:firstLine="851"/>
        <w:jc w:val="both"/>
        <w:rPr>
          <w:color w:val="000000"/>
          <w:sz w:val="24"/>
          <w:szCs w:val="24"/>
        </w:rPr>
      </w:pPr>
      <w:bookmarkStart w:id="2" w:name="bookmark=id.gjdgxs" w:colFirst="0" w:colLast="0"/>
      <w:bookmarkEnd w:id="2"/>
      <w:r>
        <w:rPr>
          <w:color w:val="000000"/>
          <w:sz w:val="24"/>
          <w:szCs w:val="24"/>
        </w:rPr>
        <w:t xml:space="preserve">Подключение в режиме </w:t>
      </w:r>
      <w:proofErr w:type="spellStart"/>
      <w:r>
        <w:rPr>
          <w:color w:val="000000"/>
          <w:sz w:val="24"/>
          <w:szCs w:val="24"/>
        </w:rPr>
        <w:t>single</w:t>
      </w:r>
      <w:proofErr w:type="spellEnd"/>
      <w:r>
        <w:rPr>
          <w:color w:val="000000"/>
          <w:sz w:val="24"/>
          <w:szCs w:val="24"/>
        </w:rPr>
        <w:t xml:space="preserve"> </w:t>
      </w:r>
      <w:proofErr w:type="spellStart"/>
      <w:r>
        <w:rPr>
          <w:color w:val="000000"/>
          <w:sz w:val="24"/>
          <w:szCs w:val="24"/>
        </w:rPr>
        <w:t>ended</w:t>
      </w:r>
      <w:proofErr w:type="spellEnd"/>
      <w:r>
        <w:rPr>
          <w:color w:val="000000"/>
          <w:sz w:val="24"/>
          <w:szCs w:val="24"/>
        </w:rPr>
        <w:t xml:space="preserve"> (</w:t>
      </w:r>
      <w:r>
        <w:rPr>
          <w:sz w:val="24"/>
          <w:szCs w:val="24"/>
        </w:rPr>
        <w:t>несимметричный</w:t>
      </w:r>
      <w:r>
        <w:rPr>
          <w:color w:val="000000"/>
          <w:sz w:val="24"/>
          <w:szCs w:val="24"/>
        </w:rPr>
        <w:t xml:space="preserve"> сигнал) выполняется с помощью заземления одного из </w:t>
      </w:r>
      <w:proofErr w:type="spellStart"/>
      <w:r>
        <w:rPr>
          <w:color w:val="000000"/>
          <w:sz w:val="24"/>
          <w:szCs w:val="24"/>
        </w:rPr>
        <w:t>диф</w:t>
      </w:r>
      <w:proofErr w:type="spellEnd"/>
      <w:r>
        <w:rPr>
          <w:color w:val="000000"/>
          <w:sz w:val="24"/>
          <w:szCs w:val="24"/>
        </w:rPr>
        <w:t xml:space="preserve"> входов (крайние контакты разъема INPUT) на землю RCA коннектора.  </w:t>
      </w:r>
      <w:r>
        <w:rPr>
          <w:b/>
          <w:color w:val="000000"/>
          <w:sz w:val="24"/>
          <w:szCs w:val="24"/>
        </w:rPr>
        <w:t>Это соединение с землей осуществляется на входном разъеме, на корпусе усилителя, а не на плате!</w:t>
      </w:r>
      <w:r>
        <w:rPr>
          <w:color w:val="000000"/>
          <w:sz w:val="24"/>
          <w:szCs w:val="24"/>
        </w:rPr>
        <w:t xml:space="preserve"> На рисунке ниже показано подключение несимметричного (RCA) сигнала к разъему INPUT с использованием регулятора громкости (POT 10K), показан 1 канал. </w:t>
      </w:r>
    </w:p>
    <w:p w:rsidR="007E7917" w:rsidRDefault="007E7917">
      <w:pPr>
        <w:pBdr>
          <w:top w:val="nil"/>
          <w:left w:val="nil"/>
          <w:bottom w:val="nil"/>
          <w:right w:val="nil"/>
          <w:between w:val="nil"/>
        </w:pBdr>
        <w:spacing w:after="0" w:line="240" w:lineRule="auto"/>
        <w:ind w:firstLine="851"/>
        <w:jc w:val="both"/>
        <w:rPr>
          <w:color w:val="000000"/>
          <w:sz w:val="24"/>
          <w:szCs w:val="24"/>
        </w:rPr>
      </w:pPr>
    </w:p>
    <w:p w:rsidR="007E7917" w:rsidRDefault="00082FDB">
      <w:pPr>
        <w:pBdr>
          <w:top w:val="nil"/>
          <w:left w:val="nil"/>
          <w:bottom w:val="nil"/>
          <w:right w:val="nil"/>
          <w:between w:val="nil"/>
        </w:pBdr>
        <w:spacing w:after="0" w:line="240" w:lineRule="auto"/>
        <w:jc w:val="both"/>
        <w:rPr>
          <w:color w:val="000000"/>
          <w:sz w:val="24"/>
          <w:szCs w:val="24"/>
        </w:rPr>
      </w:pPr>
      <w:r>
        <w:rPr>
          <w:noProof/>
          <w:color w:val="000000"/>
          <w:sz w:val="24"/>
          <w:szCs w:val="24"/>
        </w:rPr>
        <w:drawing>
          <wp:inline distT="0" distB="0" distL="0" distR="0">
            <wp:extent cx="6387465" cy="1775460"/>
            <wp:effectExtent l="0" t="0" r="0" b="0"/>
            <wp:docPr id="9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cstate="print"/>
                    <a:srcRect/>
                    <a:stretch>
                      <a:fillRect/>
                    </a:stretch>
                  </pic:blipFill>
                  <pic:spPr>
                    <a:xfrm>
                      <a:off x="0" y="0"/>
                      <a:ext cx="6387465" cy="1775460"/>
                    </a:xfrm>
                    <a:prstGeom prst="rect">
                      <a:avLst/>
                    </a:prstGeom>
                    <a:ln/>
                  </pic:spPr>
                </pic:pic>
              </a:graphicData>
            </a:graphic>
          </wp:inline>
        </w:drawing>
      </w:r>
    </w:p>
    <w:p w:rsidR="007E7917" w:rsidRPr="00B513C5" w:rsidRDefault="007E7917">
      <w:pPr>
        <w:pBdr>
          <w:top w:val="nil"/>
          <w:left w:val="nil"/>
          <w:bottom w:val="nil"/>
          <w:right w:val="nil"/>
          <w:between w:val="nil"/>
        </w:pBdr>
        <w:spacing w:after="0" w:line="240" w:lineRule="auto"/>
        <w:ind w:firstLine="1134"/>
        <w:jc w:val="both"/>
        <w:rPr>
          <w:color w:val="000000"/>
          <w:sz w:val="24"/>
          <w:szCs w:val="24"/>
          <w:lang w:val="en-US"/>
        </w:rPr>
      </w:pPr>
    </w:p>
    <w:p w:rsidR="007E7917" w:rsidRDefault="00082FDB">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Важно отметить, что подключение осуществляется только </w:t>
      </w:r>
      <w:r>
        <w:rPr>
          <w:b/>
          <w:color w:val="000000"/>
          <w:sz w:val="24"/>
          <w:szCs w:val="24"/>
        </w:rPr>
        <w:t>микрофонным экранированным кабелем</w:t>
      </w:r>
      <w:r>
        <w:rPr>
          <w:color w:val="000000"/>
          <w:sz w:val="24"/>
          <w:szCs w:val="24"/>
        </w:rPr>
        <w:t xml:space="preserve">, оплетка служит экраном и соединяет напрямую землю коннектора RCA и землю усилителя – средний вывод разъема INPUT на плате, чем обеспечивает сток напряжения помехи в обход регулятора и дифференциальных входов платы. То есть, на корпусе RCA разъема соединяются оплетка и одна из жил кабеля, смотрите рисунок выше.  </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lastRenderedPageBreak/>
        <w:t xml:space="preserve">Симметричный сигнал подключается нативно. </w:t>
      </w:r>
      <w:proofErr w:type="gramStart"/>
      <w:r>
        <w:rPr>
          <w:color w:val="000000"/>
          <w:sz w:val="24"/>
          <w:szCs w:val="24"/>
        </w:rPr>
        <w:t>Горячий</w:t>
      </w:r>
      <w:proofErr w:type="gramEnd"/>
      <w:r>
        <w:rPr>
          <w:color w:val="000000"/>
          <w:sz w:val="24"/>
          <w:szCs w:val="24"/>
        </w:rPr>
        <w:t xml:space="preserve"> к контакту 1 разъема, слева на рисунке, холодный к контакту 3, земля к контакту 2 (по центру). </w:t>
      </w:r>
    </w:p>
    <w:p w:rsidR="007E7917" w:rsidRDefault="00082FDB">
      <w:pPr>
        <w:pBdr>
          <w:top w:val="nil"/>
          <w:left w:val="nil"/>
          <w:bottom w:val="nil"/>
          <w:right w:val="nil"/>
          <w:between w:val="nil"/>
        </w:pBdr>
        <w:spacing w:after="0" w:line="240" w:lineRule="auto"/>
        <w:ind w:firstLine="1134"/>
        <w:jc w:val="both"/>
        <w:rPr>
          <w:b/>
          <w:color w:val="000000"/>
          <w:sz w:val="24"/>
          <w:szCs w:val="24"/>
        </w:rPr>
      </w:pPr>
      <w:r>
        <w:rPr>
          <w:b/>
          <w:color w:val="000000"/>
          <w:sz w:val="24"/>
          <w:szCs w:val="24"/>
        </w:rPr>
        <w:t>Важно: нельзя соединять входную землю источника з</w:t>
      </w:r>
      <w:r>
        <w:rPr>
          <w:b/>
          <w:sz w:val="24"/>
          <w:szCs w:val="24"/>
        </w:rPr>
        <w:t xml:space="preserve">вука </w:t>
      </w:r>
      <w:r>
        <w:rPr>
          <w:b/>
          <w:color w:val="000000"/>
          <w:sz w:val="24"/>
          <w:szCs w:val="24"/>
        </w:rPr>
        <w:t>с потенциалом защитного заземления блока питания и с землей блока питания!</w:t>
      </w:r>
    </w:p>
    <w:p w:rsidR="007E7917" w:rsidRDefault="007E7917">
      <w:pPr>
        <w:pBdr>
          <w:top w:val="nil"/>
          <w:left w:val="nil"/>
          <w:bottom w:val="nil"/>
          <w:right w:val="nil"/>
          <w:between w:val="nil"/>
        </w:pBdr>
        <w:spacing w:after="0" w:line="240" w:lineRule="auto"/>
        <w:ind w:firstLine="1134"/>
        <w:jc w:val="both"/>
        <w:rPr>
          <w:b/>
          <w:color w:val="000000"/>
          <w:sz w:val="24"/>
          <w:szCs w:val="24"/>
        </w:rPr>
      </w:pPr>
    </w:p>
    <w:p w:rsidR="007E7917" w:rsidRDefault="00B513C5">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w:t>
      </w:r>
      <w:r w:rsidR="00082FDB">
        <w:rPr>
          <w:color w:val="000000"/>
          <w:sz w:val="24"/>
          <w:szCs w:val="24"/>
        </w:rPr>
        <w:t xml:space="preserve">Если два модуля </w:t>
      </w:r>
      <w:proofErr w:type="spellStart"/>
      <w:r>
        <w:rPr>
          <w:color w:val="000000"/>
          <w:sz w:val="24"/>
          <w:szCs w:val="24"/>
          <w:lang w:val="en-US"/>
        </w:rPr>
        <w:t>Ptero</w:t>
      </w:r>
      <w:proofErr w:type="spellEnd"/>
      <w:r>
        <w:rPr>
          <w:color w:val="000000"/>
          <w:sz w:val="24"/>
          <w:szCs w:val="24"/>
          <w:lang w:val="en-US"/>
        </w:rPr>
        <w:t xml:space="preserve"> mono</w:t>
      </w:r>
      <w:r>
        <w:rPr>
          <w:color w:val="000000"/>
          <w:sz w:val="24"/>
          <w:szCs w:val="24"/>
          <w:lang w:val="uk-UA"/>
        </w:rPr>
        <w:t xml:space="preserve"> </w:t>
      </w:r>
      <w:proofErr w:type="spellStart"/>
      <w:r>
        <w:rPr>
          <w:color w:val="000000"/>
          <w:sz w:val="24"/>
          <w:szCs w:val="24"/>
          <w:lang w:val="uk-UA"/>
        </w:rPr>
        <w:t>или</w:t>
      </w:r>
      <w:proofErr w:type="spellEnd"/>
      <w:r>
        <w:rPr>
          <w:color w:val="000000"/>
          <w:sz w:val="24"/>
          <w:szCs w:val="24"/>
          <w:lang w:val="uk-UA"/>
        </w:rPr>
        <w:t xml:space="preserve"> </w:t>
      </w:r>
      <w:proofErr w:type="spellStart"/>
      <w:r>
        <w:rPr>
          <w:color w:val="000000"/>
          <w:sz w:val="24"/>
          <w:szCs w:val="24"/>
          <w:lang w:val="en-US"/>
        </w:rPr>
        <w:t>Ptero</w:t>
      </w:r>
      <w:proofErr w:type="spellEnd"/>
      <w:r>
        <w:rPr>
          <w:color w:val="000000"/>
          <w:sz w:val="24"/>
          <w:szCs w:val="24"/>
          <w:lang w:val="en-US"/>
        </w:rPr>
        <w:t xml:space="preserve"> stereo rev 1_03  </w:t>
      </w:r>
      <w:r>
        <w:rPr>
          <w:color w:val="000000"/>
          <w:sz w:val="24"/>
          <w:szCs w:val="24"/>
        </w:rPr>
        <w:t>и ниже</w:t>
      </w:r>
      <w:r>
        <w:rPr>
          <w:color w:val="000000"/>
          <w:sz w:val="24"/>
          <w:szCs w:val="24"/>
          <w:lang w:val="en-US"/>
        </w:rPr>
        <w:t xml:space="preserve"> </w:t>
      </w:r>
      <w:r w:rsidR="00082FDB">
        <w:rPr>
          <w:color w:val="000000"/>
          <w:sz w:val="24"/>
          <w:szCs w:val="24"/>
        </w:rPr>
        <w:t xml:space="preserve"> используются с </w:t>
      </w:r>
      <w:r w:rsidR="00082FDB">
        <w:rPr>
          <w:b/>
          <w:color w:val="000000"/>
          <w:sz w:val="24"/>
          <w:szCs w:val="24"/>
        </w:rPr>
        <w:t>общим блоком питания,</w:t>
      </w:r>
      <w:r w:rsidR="00082FDB">
        <w:rPr>
          <w:color w:val="000000"/>
          <w:sz w:val="24"/>
          <w:szCs w:val="24"/>
        </w:rPr>
        <w:t xml:space="preserve"> требуется дополнительное соединение плат между в</w:t>
      </w:r>
      <w:r>
        <w:rPr>
          <w:color w:val="000000"/>
          <w:sz w:val="24"/>
          <w:szCs w:val="24"/>
        </w:rPr>
        <w:t>ыводами коннекторов SLAVE-SLAVE всех модулей. Контакт мастер не используется.</w:t>
      </w:r>
      <w:r w:rsidR="00082FDB">
        <w:rPr>
          <w:color w:val="000000"/>
          <w:sz w:val="24"/>
          <w:szCs w:val="24"/>
        </w:rPr>
        <w:t xml:space="preserve"> </w:t>
      </w:r>
    </w:p>
    <w:p w:rsidR="007E7917" w:rsidRDefault="00082FDB">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br/>
      </w:r>
      <w:r>
        <w:rPr>
          <w:b/>
          <w:noProof/>
          <w:color w:val="000000"/>
          <w:sz w:val="24"/>
          <w:szCs w:val="24"/>
        </w:rPr>
        <w:drawing>
          <wp:inline distT="0" distB="0" distL="0" distR="0">
            <wp:extent cx="5660110" cy="1855386"/>
            <wp:effectExtent l="0" t="0" r="0" b="0"/>
            <wp:docPr id="9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cstate="print"/>
                    <a:srcRect/>
                    <a:stretch>
                      <a:fillRect/>
                    </a:stretch>
                  </pic:blipFill>
                  <pic:spPr>
                    <a:xfrm>
                      <a:off x="0" y="0"/>
                      <a:ext cx="5660110" cy="1855386"/>
                    </a:xfrm>
                    <a:prstGeom prst="rect">
                      <a:avLst/>
                    </a:prstGeom>
                    <a:ln/>
                  </pic:spPr>
                </pic:pic>
              </a:graphicData>
            </a:graphic>
          </wp:inline>
        </w:drawing>
      </w:r>
    </w:p>
    <w:p w:rsidR="007E7917" w:rsidRDefault="00082FDB">
      <w:pPr>
        <w:pBdr>
          <w:top w:val="nil"/>
          <w:left w:val="nil"/>
          <w:bottom w:val="nil"/>
          <w:right w:val="nil"/>
          <w:between w:val="nil"/>
        </w:pBdr>
        <w:spacing w:after="0" w:line="240" w:lineRule="auto"/>
        <w:ind w:firstLine="1134"/>
        <w:jc w:val="both"/>
        <w:rPr>
          <w:color w:val="000000"/>
          <w:sz w:val="24"/>
          <w:szCs w:val="24"/>
        </w:rPr>
      </w:pPr>
      <w:r>
        <w:rPr>
          <w:i/>
          <w:color w:val="000000"/>
          <w:sz w:val="24"/>
          <w:szCs w:val="24"/>
        </w:rPr>
        <w:t xml:space="preserve">На модуле </w:t>
      </w:r>
      <w:proofErr w:type="gramStart"/>
      <w:r>
        <w:rPr>
          <w:i/>
          <w:color w:val="000000"/>
          <w:sz w:val="24"/>
          <w:szCs w:val="24"/>
        </w:rPr>
        <w:t>предусмотрен</w:t>
      </w:r>
      <w:proofErr w:type="gramEnd"/>
      <w:r>
        <w:rPr>
          <w:i/>
          <w:color w:val="000000"/>
          <w:sz w:val="24"/>
          <w:szCs w:val="24"/>
        </w:rPr>
        <w:t xml:space="preserve"> дополнительный коннектор J1 для выбора частоты осцилляции. По умолчанию устанавливается </w:t>
      </w:r>
      <w:proofErr w:type="spellStart"/>
      <w:r>
        <w:rPr>
          <w:i/>
          <w:color w:val="000000"/>
          <w:sz w:val="24"/>
          <w:szCs w:val="24"/>
        </w:rPr>
        <w:t>джампер</w:t>
      </w:r>
      <w:proofErr w:type="spellEnd"/>
      <w:r>
        <w:rPr>
          <w:i/>
          <w:color w:val="000000"/>
          <w:sz w:val="24"/>
          <w:szCs w:val="24"/>
        </w:rPr>
        <w:t xml:space="preserve"> 600к. В этом варианте меньше  рассеиваемая мощность холостого хода. Звучание в этом режиме автором субъективно оценивается лучше, чем в режиме 800кГц. Однако вопрос оценки звучания в этих режимах еще требует исследования. Разрешается горячая смена режима перестановкой </w:t>
      </w:r>
      <w:proofErr w:type="spellStart"/>
      <w:r>
        <w:rPr>
          <w:i/>
          <w:color w:val="000000"/>
          <w:sz w:val="24"/>
          <w:szCs w:val="24"/>
        </w:rPr>
        <w:t>джампера</w:t>
      </w:r>
      <w:proofErr w:type="spellEnd"/>
      <w:r>
        <w:rPr>
          <w:i/>
          <w:color w:val="000000"/>
          <w:sz w:val="24"/>
          <w:szCs w:val="24"/>
        </w:rPr>
        <w:t xml:space="preserve"> между контактами 1-2 и 2-3.</w:t>
      </w:r>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082FDB">
      <w:pPr>
        <w:pBdr>
          <w:top w:val="nil"/>
          <w:left w:val="nil"/>
          <w:bottom w:val="nil"/>
          <w:right w:val="nil"/>
          <w:between w:val="nil"/>
        </w:pBdr>
        <w:spacing w:after="0" w:line="240" w:lineRule="auto"/>
        <w:jc w:val="center"/>
        <w:rPr>
          <w:b/>
          <w:color w:val="000000"/>
          <w:sz w:val="24"/>
          <w:szCs w:val="24"/>
        </w:rPr>
      </w:pPr>
      <w:r>
        <w:rPr>
          <w:b/>
          <w:color w:val="000000"/>
          <w:sz w:val="24"/>
          <w:szCs w:val="24"/>
        </w:rPr>
        <w:t>Индикация и защита</w:t>
      </w:r>
    </w:p>
    <w:p w:rsidR="007E7917" w:rsidRDefault="007E7917">
      <w:pPr>
        <w:pBdr>
          <w:top w:val="nil"/>
          <w:left w:val="nil"/>
          <w:bottom w:val="nil"/>
          <w:right w:val="nil"/>
          <w:between w:val="nil"/>
        </w:pBdr>
        <w:spacing w:after="0" w:line="240" w:lineRule="auto"/>
        <w:ind w:firstLine="1134"/>
        <w:jc w:val="center"/>
        <w:rPr>
          <w:b/>
          <w:color w:val="000000"/>
          <w:sz w:val="24"/>
          <w:szCs w:val="24"/>
        </w:rPr>
      </w:pP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Выходной каскад TAS5142 обеспечивает защиту по току каждого из выходов усилителя, предупреждение о перегреве свыше 125С микросхемы и  защитное отключение при перегреве свыше 150С, и отключение при слишком низком напряжении питания чипа. Кроме того добавлен дополнительный датчик напряжения шины питания с порогом 24В+/-1В а </w:t>
      </w:r>
      <w:r>
        <w:rPr>
          <w:sz w:val="24"/>
          <w:szCs w:val="24"/>
        </w:rPr>
        <w:t>также</w:t>
      </w:r>
      <w:r>
        <w:rPr>
          <w:color w:val="000000"/>
          <w:sz w:val="24"/>
          <w:szCs w:val="24"/>
        </w:rPr>
        <w:t xml:space="preserve"> датчик постоянного напряжения на выходе. Срабатывание защитных систем индицируется </w:t>
      </w:r>
      <w:r w:rsidR="00B513C5">
        <w:rPr>
          <w:color w:val="000000"/>
          <w:sz w:val="24"/>
          <w:szCs w:val="24"/>
        </w:rPr>
        <w:t xml:space="preserve">красными </w:t>
      </w:r>
      <w:r>
        <w:rPr>
          <w:color w:val="000000"/>
          <w:sz w:val="24"/>
          <w:szCs w:val="24"/>
        </w:rPr>
        <w:t xml:space="preserve">светодиодами на верхней стороне платы. </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OTW – предупреждение о перегреве свыше 125С выходного каскада.</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SD – перегрузка по току и/или недостаточное напряжение питания TAS5342, и/или перегрев выше 150С. </w:t>
      </w:r>
    </w:p>
    <w:p w:rsidR="00B513C5" w:rsidRDefault="00082FDB">
      <w:pPr>
        <w:pBdr>
          <w:top w:val="nil"/>
          <w:left w:val="nil"/>
          <w:bottom w:val="nil"/>
          <w:right w:val="nil"/>
          <w:between w:val="nil"/>
        </w:pBdr>
        <w:spacing w:after="0" w:line="240" w:lineRule="auto"/>
        <w:ind w:firstLine="1134"/>
        <w:jc w:val="both"/>
        <w:rPr>
          <w:color w:val="000000"/>
          <w:sz w:val="24"/>
          <w:szCs w:val="24"/>
          <w:lang w:val="en-US"/>
        </w:rPr>
      </w:pPr>
      <w:r>
        <w:rPr>
          <w:color w:val="000000"/>
          <w:sz w:val="24"/>
          <w:szCs w:val="24"/>
        </w:rPr>
        <w:t>UVP/DCE – силовое напряжения питания платы ниже порога 24В</w:t>
      </w:r>
      <w:r>
        <w:rPr>
          <w:sz w:val="24"/>
          <w:szCs w:val="24"/>
        </w:rPr>
        <w:t xml:space="preserve"> и/или</w:t>
      </w:r>
      <w:r>
        <w:rPr>
          <w:color w:val="000000"/>
          <w:sz w:val="24"/>
          <w:szCs w:val="24"/>
        </w:rPr>
        <w:t xml:space="preserve"> постоянное напряжение между выходами акустических систем выше порога.</w:t>
      </w:r>
    </w:p>
    <w:p w:rsidR="007E7917" w:rsidRPr="00B513C5" w:rsidRDefault="00B513C5">
      <w:pPr>
        <w:pBdr>
          <w:top w:val="nil"/>
          <w:left w:val="nil"/>
          <w:bottom w:val="nil"/>
          <w:right w:val="nil"/>
          <w:between w:val="nil"/>
        </w:pBdr>
        <w:spacing w:after="0" w:line="240" w:lineRule="auto"/>
        <w:ind w:firstLine="1134"/>
        <w:jc w:val="both"/>
        <w:rPr>
          <w:color w:val="000000"/>
          <w:sz w:val="24"/>
          <w:szCs w:val="24"/>
          <w:lang w:val="en-US"/>
        </w:rPr>
      </w:pPr>
      <w:proofErr w:type="spellStart"/>
      <w:r>
        <w:rPr>
          <w:color w:val="000000"/>
          <w:sz w:val="24"/>
          <w:szCs w:val="24"/>
          <w:lang w:val="en-US"/>
        </w:rPr>
        <w:t>Vdd</w:t>
      </w:r>
      <w:proofErr w:type="spellEnd"/>
      <w:r>
        <w:rPr>
          <w:color w:val="000000"/>
          <w:sz w:val="24"/>
          <w:szCs w:val="24"/>
          <w:lang w:val="en-US"/>
        </w:rPr>
        <w:t xml:space="preserve"> - </w:t>
      </w:r>
      <w:r>
        <w:rPr>
          <w:color w:val="000000"/>
          <w:sz w:val="24"/>
          <w:szCs w:val="24"/>
        </w:rPr>
        <w:t xml:space="preserve">Оранжевый светодиод на верхней </w:t>
      </w:r>
      <w:proofErr w:type="gramStart"/>
      <w:r>
        <w:rPr>
          <w:color w:val="000000"/>
          <w:sz w:val="24"/>
          <w:szCs w:val="24"/>
        </w:rPr>
        <w:t>стороне  -</w:t>
      </w:r>
      <w:proofErr w:type="gramEnd"/>
      <w:r>
        <w:rPr>
          <w:color w:val="000000"/>
          <w:sz w:val="24"/>
          <w:szCs w:val="24"/>
        </w:rPr>
        <w:t xml:space="preserve"> индикатор </w:t>
      </w:r>
      <w:r>
        <w:rPr>
          <w:color w:val="000000"/>
          <w:sz w:val="24"/>
          <w:szCs w:val="24"/>
          <w:lang w:val="en-US"/>
        </w:rPr>
        <w:t xml:space="preserve"> </w:t>
      </w:r>
      <w:r>
        <w:rPr>
          <w:color w:val="000000"/>
          <w:sz w:val="24"/>
          <w:szCs w:val="24"/>
        </w:rPr>
        <w:t>наличия напряжения питания</w:t>
      </w:r>
      <w:r>
        <w:rPr>
          <w:color w:val="000000"/>
          <w:sz w:val="24"/>
          <w:szCs w:val="24"/>
          <w:lang w:val="en-US"/>
        </w:rPr>
        <w:t xml:space="preserve"> TAS5342.</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Остальные  светодиоды на плате не имеют индикаторной функции. </w:t>
      </w:r>
    </w:p>
    <w:p w:rsidR="007E7917" w:rsidRDefault="00082FDB">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Во время свечения светодиодов SD, UVP/DCE выходы усилителя находятся в отключенном состоянии. </w:t>
      </w:r>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7E7917">
      <w:pPr>
        <w:pBdr>
          <w:top w:val="nil"/>
          <w:left w:val="nil"/>
          <w:bottom w:val="nil"/>
          <w:right w:val="nil"/>
          <w:between w:val="nil"/>
        </w:pBdr>
        <w:spacing w:after="0" w:line="240" w:lineRule="auto"/>
        <w:ind w:firstLine="1134"/>
        <w:jc w:val="both"/>
        <w:rPr>
          <w:color w:val="000000"/>
          <w:sz w:val="24"/>
          <w:szCs w:val="24"/>
          <w:lang w:val="en-US"/>
        </w:rPr>
      </w:pPr>
    </w:p>
    <w:p w:rsidR="00B513C5" w:rsidRDefault="00B513C5">
      <w:pPr>
        <w:pBdr>
          <w:top w:val="nil"/>
          <w:left w:val="nil"/>
          <w:bottom w:val="nil"/>
          <w:right w:val="nil"/>
          <w:between w:val="nil"/>
        </w:pBdr>
        <w:spacing w:after="0" w:line="240" w:lineRule="auto"/>
        <w:ind w:firstLine="1134"/>
        <w:jc w:val="both"/>
        <w:rPr>
          <w:color w:val="000000"/>
          <w:sz w:val="24"/>
          <w:szCs w:val="24"/>
          <w:lang w:val="en-US"/>
        </w:rPr>
      </w:pPr>
    </w:p>
    <w:p w:rsidR="00B513C5" w:rsidRPr="00B513C5" w:rsidRDefault="00B513C5">
      <w:pPr>
        <w:pBdr>
          <w:top w:val="nil"/>
          <w:left w:val="nil"/>
          <w:bottom w:val="nil"/>
          <w:right w:val="nil"/>
          <w:between w:val="nil"/>
        </w:pBdr>
        <w:spacing w:after="0" w:line="240" w:lineRule="auto"/>
        <w:ind w:firstLine="1134"/>
        <w:jc w:val="both"/>
        <w:rPr>
          <w:color w:val="000000"/>
          <w:sz w:val="24"/>
          <w:szCs w:val="24"/>
          <w:lang w:val="en-US"/>
        </w:rPr>
      </w:pPr>
    </w:p>
    <w:p w:rsidR="007E7917" w:rsidRDefault="007E7917">
      <w:pPr>
        <w:pBdr>
          <w:top w:val="nil"/>
          <w:left w:val="nil"/>
          <w:bottom w:val="nil"/>
          <w:right w:val="nil"/>
          <w:between w:val="nil"/>
        </w:pBdr>
        <w:spacing w:after="0" w:line="240" w:lineRule="auto"/>
        <w:ind w:firstLine="1134"/>
        <w:jc w:val="both"/>
        <w:rPr>
          <w:color w:val="000000"/>
          <w:sz w:val="24"/>
          <w:szCs w:val="24"/>
        </w:rPr>
      </w:pPr>
    </w:p>
    <w:p w:rsidR="007E7917" w:rsidRDefault="00082FDB">
      <w:pPr>
        <w:pBdr>
          <w:top w:val="nil"/>
          <w:left w:val="nil"/>
          <w:bottom w:val="nil"/>
          <w:right w:val="nil"/>
          <w:between w:val="nil"/>
        </w:pBdr>
        <w:spacing w:after="0" w:line="240" w:lineRule="auto"/>
        <w:jc w:val="center"/>
        <w:rPr>
          <w:b/>
          <w:color w:val="000000"/>
          <w:sz w:val="24"/>
          <w:szCs w:val="24"/>
        </w:rPr>
      </w:pPr>
      <w:r>
        <w:rPr>
          <w:b/>
          <w:color w:val="000000"/>
          <w:sz w:val="24"/>
          <w:szCs w:val="24"/>
        </w:rPr>
        <w:lastRenderedPageBreak/>
        <w:t>FAQ</w:t>
      </w:r>
    </w:p>
    <w:p w:rsidR="007E7917" w:rsidRDefault="00082FDB">
      <w:pPr>
        <w:pBdr>
          <w:top w:val="nil"/>
          <w:left w:val="nil"/>
          <w:bottom w:val="nil"/>
          <w:right w:val="nil"/>
          <w:between w:val="nil"/>
        </w:pBdr>
        <w:spacing w:after="0" w:line="240" w:lineRule="auto"/>
        <w:jc w:val="both"/>
        <w:rPr>
          <w:b/>
          <w:i/>
          <w:color w:val="000000"/>
          <w:sz w:val="18"/>
          <w:szCs w:val="18"/>
        </w:rPr>
      </w:pPr>
      <w:r>
        <w:rPr>
          <w:b/>
          <w:i/>
          <w:color w:val="000000"/>
          <w:sz w:val="18"/>
          <w:szCs w:val="18"/>
        </w:rPr>
        <w:t xml:space="preserve">Я подключил свой усилитель к осциллографу и вижу остаток несущей частоты  - синусоидальную волну ВЧ на частоте около </w:t>
      </w:r>
      <w:r>
        <w:rPr>
          <w:b/>
          <w:i/>
          <w:sz w:val="18"/>
          <w:szCs w:val="18"/>
        </w:rPr>
        <w:t>6</w:t>
      </w:r>
      <w:r>
        <w:rPr>
          <w:b/>
          <w:i/>
          <w:color w:val="000000"/>
          <w:sz w:val="18"/>
          <w:szCs w:val="18"/>
        </w:rPr>
        <w:t>00 кГц. Это нормально?</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О: Да. Сигнал 600 кГц, который вы видите на выходе усилителя, является остатком коммутационной природы усилителей класса D. Это совершенно нормально и не наносит вреда.</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 xml:space="preserve">Усилителю нужен симметричный входной сигнал. У моего ЦАП только небалансные выходы RCA. Я просто подключаю вход </w:t>
      </w:r>
      <w:proofErr w:type="gramStart"/>
      <w:r>
        <w:rPr>
          <w:b/>
          <w:color w:val="000000"/>
          <w:sz w:val="18"/>
          <w:szCs w:val="18"/>
        </w:rPr>
        <w:t>«-</w:t>
      </w:r>
      <w:proofErr w:type="gramEnd"/>
      <w:r>
        <w:rPr>
          <w:b/>
          <w:color w:val="000000"/>
          <w:sz w:val="18"/>
          <w:szCs w:val="18"/>
        </w:rPr>
        <w:t>» к земле?</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О: Да, но только так, как описано </w:t>
      </w:r>
      <w:hyperlink r:id="rId27">
        <w:r>
          <w:rPr>
            <w:color w:val="0000FF"/>
            <w:sz w:val="18"/>
            <w:szCs w:val="18"/>
            <w:u w:val="single"/>
          </w:rPr>
          <w:t>здесь.</w:t>
        </w:r>
      </w:hyperlink>
    </w:p>
    <w:p w:rsidR="007E7917" w:rsidRDefault="00082FDB">
      <w:pPr>
        <w:pBdr>
          <w:top w:val="nil"/>
          <w:left w:val="nil"/>
          <w:bottom w:val="nil"/>
          <w:right w:val="nil"/>
          <w:between w:val="nil"/>
        </w:pBdr>
        <w:spacing w:after="0" w:line="240" w:lineRule="auto"/>
        <w:jc w:val="both"/>
        <w:rPr>
          <w:b/>
          <w:color w:val="000000"/>
          <w:sz w:val="18"/>
          <w:szCs w:val="18"/>
        </w:rPr>
      </w:pPr>
      <w:r>
        <w:rPr>
          <w:color w:val="000000"/>
          <w:sz w:val="18"/>
          <w:szCs w:val="18"/>
        </w:rPr>
        <w:br/>
      </w:r>
      <w:r>
        <w:rPr>
          <w:b/>
          <w:color w:val="000000"/>
          <w:sz w:val="18"/>
          <w:szCs w:val="18"/>
        </w:rPr>
        <w:t xml:space="preserve">Хорошо ли работают усилители </w:t>
      </w:r>
      <w:proofErr w:type="spellStart"/>
      <w:r>
        <w:rPr>
          <w:b/>
          <w:color w:val="000000"/>
          <w:sz w:val="18"/>
          <w:szCs w:val="18"/>
        </w:rPr>
        <w:t>UcD</w:t>
      </w:r>
      <w:proofErr w:type="spellEnd"/>
      <w:r>
        <w:rPr>
          <w:b/>
          <w:color w:val="000000"/>
          <w:sz w:val="18"/>
          <w:szCs w:val="18"/>
        </w:rPr>
        <w:t xml:space="preserve"> с ламповыми </w:t>
      </w:r>
      <w:proofErr w:type="spellStart"/>
      <w:r>
        <w:rPr>
          <w:b/>
          <w:color w:val="000000"/>
          <w:sz w:val="18"/>
          <w:szCs w:val="18"/>
        </w:rPr>
        <w:t>предусилителями</w:t>
      </w:r>
      <w:proofErr w:type="spellEnd"/>
      <w:r>
        <w:rPr>
          <w:b/>
          <w:color w:val="000000"/>
          <w:sz w:val="18"/>
          <w:szCs w:val="18"/>
        </w:rPr>
        <w:t>?</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О: В принципе проблем, конечно, нет. Однако большинство ламповых </w:t>
      </w:r>
      <w:proofErr w:type="spellStart"/>
      <w:r>
        <w:rPr>
          <w:color w:val="000000"/>
          <w:sz w:val="18"/>
          <w:szCs w:val="18"/>
        </w:rPr>
        <w:t>предусилителей</w:t>
      </w:r>
      <w:proofErr w:type="spellEnd"/>
      <w:r>
        <w:rPr>
          <w:color w:val="000000"/>
          <w:sz w:val="18"/>
          <w:szCs w:val="18"/>
        </w:rPr>
        <w:t xml:space="preserve"> разработаны вместе с ламповыми усилителями мощности, которые всегда связаны по переменному току. В результате во многих ламповых </w:t>
      </w:r>
      <w:proofErr w:type="spellStart"/>
      <w:r>
        <w:rPr>
          <w:color w:val="000000"/>
          <w:sz w:val="18"/>
          <w:szCs w:val="18"/>
        </w:rPr>
        <w:t>предусилителях</w:t>
      </w:r>
      <w:proofErr w:type="spellEnd"/>
      <w:r>
        <w:rPr>
          <w:color w:val="000000"/>
          <w:sz w:val="18"/>
          <w:szCs w:val="18"/>
        </w:rPr>
        <w:t xml:space="preserve"> отсутствуют меры предосторожности против переходных процессов при включении/выключении. Некоторые могут создавать полное анодное напряжение на своих выходах во время включения и выключения. Мы обнаружили, что большая часть ремонтов происходит из-за того, что ламповые </w:t>
      </w:r>
      <w:proofErr w:type="spellStart"/>
      <w:r>
        <w:rPr>
          <w:color w:val="000000"/>
          <w:sz w:val="18"/>
          <w:szCs w:val="18"/>
        </w:rPr>
        <w:t>предусилители</w:t>
      </w:r>
      <w:proofErr w:type="spellEnd"/>
      <w:r>
        <w:rPr>
          <w:color w:val="000000"/>
          <w:sz w:val="18"/>
          <w:szCs w:val="18"/>
        </w:rPr>
        <w:t xml:space="preserve"> разряжают свои выходные конденсаторы во входную цепь усилителей мощности. Обратите внимание, что большинство твердотельных усилителей не переносят этого, а не только </w:t>
      </w:r>
      <w:proofErr w:type="spellStart"/>
      <w:r>
        <w:rPr>
          <w:color w:val="000000"/>
          <w:sz w:val="18"/>
          <w:szCs w:val="18"/>
        </w:rPr>
        <w:t>Ptero</w:t>
      </w:r>
      <w:proofErr w:type="spellEnd"/>
      <w:r>
        <w:rPr>
          <w:color w:val="000000"/>
          <w:sz w:val="18"/>
          <w:szCs w:val="18"/>
        </w:rPr>
        <w:t xml:space="preserve"> 1xx.</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Нужен ли мне радиатор для охлаждения моего усилителя?</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О: Да! Никогда не используйте усилитель без радиатора, иначе вы рискуете перегреть его. Даже 90-процентный КПД класса D, работающий на полной мощности, рассеивает до 10 Вт. Простейшим решением будет полностью алюминиевый корпус, на который крепится усилитель. При использовании стального корпуса следует использовать обычный радиатор внутри. Убедитесь, что через вентиляционные отверстия обеспечивается конвекция.</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Элементы  на модуле сильно нагревается, а выходной дроссель нагревается еще больше! Я думал, что класс D  всегда будет холодным!</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A: Класс D эффективен с точки зрения рассеиваемой мощности. Если применять к классу </w:t>
      </w:r>
      <w:proofErr w:type="spellStart"/>
      <w:r>
        <w:rPr>
          <w:color w:val="000000"/>
          <w:sz w:val="18"/>
          <w:szCs w:val="18"/>
        </w:rPr>
        <w:t>д</w:t>
      </w:r>
      <w:proofErr w:type="spellEnd"/>
      <w:r>
        <w:rPr>
          <w:color w:val="000000"/>
          <w:sz w:val="18"/>
          <w:szCs w:val="18"/>
        </w:rPr>
        <w:t xml:space="preserve"> эквивалентное охлаждение, как для АВ усилителя, он остался бы совершенно холодным. Прогресс, конечно же, состоит в том, чтобы сделать усилители более компактными за счет уменьшения радиатора. Усилитель класса D, работающий на холостом ходу, потребляет менее 3% номинальной мощности. Выражается ли это в небольшом или большом повышении температуры, зависит от размера радиатора. </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Как рассчитать входную чувствительность для моего применения?</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О: Входная чувствительность зависит от желаемой выходной мощности, импеданса динамика и коэффициента усиления усилителя. Естественно, желаемая выходная мощность не может быть выше максимальной мощности усилителя. Коэффициент усиления и максимальная выходная мощность ограничены заводскими значениями. Максимальная мощность зависит так же от напряжения </w:t>
      </w:r>
      <w:r w:rsidR="00A30E99">
        <w:rPr>
          <w:color w:val="000000"/>
          <w:sz w:val="18"/>
          <w:szCs w:val="18"/>
        </w:rPr>
        <w:t>питания. Усиление  составляет 22</w:t>
      </w:r>
      <w:r>
        <w:rPr>
          <w:color w:val="000000"/>
          <w:sz w:val="18"/>
          <w:szCs w:val="18"/>
        </w:rPr>
        <w:t>,</w:t>
      </w:r>
      <w:r w:rsidR="00A30E99">
        <w:rPr>
          <w:color w:val="000000"/>
          <w:sz w:val="18"/>
          <w:szCs w:val="18"/>
        </w:rPr>
        <w:t>7</w:t>
      </w:r>
      <w:r>
        <w:rPr>
          <w:color w:val="000000"/>
          <w:sz w:val="18"/>
          <w:szCs w:val="18"/>
        </w:rPr>
        <w:t>дБ=</w:t>
      </w:r>
      <w:r w:rsidR="00A30E99">
        <w:rPr>
          <w:color w:val="000000"/>
          <w:sz w:val="18"/>
          <w:szCs w:val="18"/>
        </w:rPr>
        <w:t xml:space="preserve">13,6 </w:t>
      </w:r>
      <w:r>
        <w:rPr>
          <w:color w:val="000000"/>
          <w:sz w:val="18"/>
          <w:szCs w:val="18"/>
        </w:rPr>
        <w:t xml:space="preserve">раз. Сопротивление нагрузки выбирается пользователем в зависимости от </w:t>
      </w:r>
      <w:proofErr w:type="gramStart"/>
      <w:r>
        <w:rPr>
          <w:color w:val="000000"/>
          <w:sz w:val="18"/>
          <w:szCs w:val="18"/>
        </w:rPr>
        <w:t>применяемых</w:t>
      </w:r>
      <w:proofErr w:type="gramEnd"/>
      <w:r>
        <w:rPr>
          <w:color w:val="000000"/>
          <w:sz w:val="18"/>
          <w:szCs w:val="18"/>
        </w:rPr>
        <w:t xml:space="preserve"> АС.</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Максимальная выходная среднеквадратическая мощность вычисляется по формуле:</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w:t>
      </w:r>
      <w:proofErr w:type="spellStart"/>
      <w:r>
        <w:rPr>
          <w:color w:val="000000"/>
          <w:sz w:val="18"/>
          <w:szCs w:val="18"/>
        </w:rPr>
        <w:t>V</w:t>
      </w:r>
      <w:r>
        <w:rPr>
          <w:color w:val="000000"/>
          <w:sz w:val="18"/>
          <w:szCs w:val="18"/>
          <w:vertAlign w:val="subscript"/>
        </w:rPr>
        <w:t>psu</w:t>
      </w:r>
      <w:proofErr w:type="spellEnd"/>
      <w:r>
        <w:rPr>
          <w:color w:val="000000"/>
          <w:sz w:val="18"/>
          <w:szCs w:val="18"/>
        </w:rPr>
        <w:t>/1,41)</w:t>
      </w:r>
      <w:r>
        <w:rPr>
          <w:color w:val="000000"/>
          <w:sz w:val="18"/>
          <w:szCs w:val="18"/>
          <w:vertAlign w:val="superscript"/>
        </w:rPr>
        <w:t>2</w:t>
      </w:r>
      <w:r>
        <w:rPr>
          <w:color w:val="000000"/>
          <w:sz w:val="18"/>
          <w:szCs w:val="18"/>
        </w:rPr>
        <w:t>/</w:t>
      </w:r>
      <w:proofErr w:type="spellStart"/>
      <w:r>
        <w:rPr>
          <w:color w:val="000000"/>
          <w:sz w:val="18"/>
          <w:szCs w:val="18"/>
        </w:rPr>
        <w:t>R</w:t>
      </w:r>
      <w:r>
        <w:rPr>
          <w:color w:val="000000"/>
          <w:sz w:val="18"/>
          <w:szCs w:val="18"/>
          <w:vertAlign w:val="subscript"/>
        </w:rPr>
        <w:t>load</w:t>
      </w:r>
      <w:proofErr w:type="spellEnd"/>
      <w:r>
        <w:rPr>
          <w:color w:val="000000"/>
          <w:sz w:val="18"/>
          <w:szCs w:val="18"/>
        </w:rPr>
        <w:t xml:space="preserve">, </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где </w:t>
      </w:r>
      <w:proofErr w:type="spellStart"/>
      <w:r>
        <w:rPr>
          <w:color w:val="000000"/>
          <w:sz w:val="18"/>
          <w:szCs w:val="18"/>
        </w:rPr>
        <w:t>V</w:t>
      </w:r>
      <w:r>
        <w:rPr>
          <w:color w:val="000000"/>
          <w:sz w:val="18"/>
          <w:szCs w:val="18"/>
          <w:vertAlign w:val="subscript"/>
        </w:rPr>
        <w:t>psu</w:t>
      </w:r>
      <w:proofErr w:type="spellEnd"/>
      <w:r>
        <w:rPr>
          <w:color w:val="000000"/>
          <w:sz w:val="18"/>
          <w:szCs w:val="18"/>
          <w:vertAlign w:val="subscript"/>
        </w:rPr>
        <w:t xml:space="preserve"> </w:t>
      </w:r>
      <w:r>
        <w:rPr>
          <w:color w:val="000000"/>
          <w:sz w:val="18"/>
          <w:szCs w:val="18"/>
        </w:rPr>
        <w:t>- напряжение силового блока питания.</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Чувствительность зависит от необходимой выходной мощности и сопротивления нагрузки. </w:t>
      </w:r>
      <w:proofErr w:type="spellStart"/>
      <w:r>
        <w:rPr>
          <w:color w:val="000000"/>
          <w:sz w:val="18"/>
          <w:szCs w:val="18"/>
        </w:rPr>
        <w:t>V</w:t>
      </w:r>
      <w:r>
        <w:rPr>
          <w:color w:val="000000"/>
          <w:sz w:val="18"/>
          <w:szCs w:val="18"/>
          <w:vertAlign w:val="subscript"/>
        </w:rPr>
        <w:t>inpRMS</w:t>
      </w:r>
      <w:r>
        <w:rPr>
          <w:color w:val="000000"/>
          <w:sz w:val="18"/>
          <w:szCs w:val="18"/>
        </w:rPr>
        <w:t>=SQRT</w:t>
      </w:r>
      <w:proofErr w:type="spellEnd"/>
      <w:r>
        <w:rPr>
          <w:color w:val="000000"/>
          <w:sz w:val="18"/>
          <w:szCs w:val="18"/>
        </w:rPr>
        <w:t>(</w:t>
      </w:r>
      <w:proofErr w:type="spellStart"/>
      <w:r>
        <w:rPr>
          <w:color w:val="000000"/>
          <w:sz w:val="18"/>
          <w:szCs w:val="18"/>
        </w:rPr>
        <w:t>P</w:t>
      </w:r>
      <w:r>
        <w:rPr>
          <w:color w:val="000000"/>
          <w:sz w:val="18"/>
          <w:szCs w:val="18"/>
          <w:vertAlign w:val="subscript"/>
        </w:rPr>
        <w:t>max</w:t>
      </w:r>
      <w:proofErr w:type="spellEnd"/>
      <w:r>
        <w:rPr>
          <w:color w:val="000000"/>
          <w:sz w:val="18"/>
          <w:szCs w:val="18"/>
        </w:rPr>
        <w:t>*</w:t>
      </w:r>
      <w:proofErr w:type="spellStart"/>
      <w:r>
        <w:rPr>
          <w:color w:val="000000"/>
          <w:sz w:val="18"/>
          <w:szCs w:val="18"/>
        </w:rPr>
        <w:t>R</w:t>
      </w:r>
      <w:r>
        <w:rPr>
          <w:color w:val="000000"/>
          <w:sz w:val="18"/>
          <w:szCs w:val="18"/>
          <w:vertAlign w:val="subscript"/>
        </w:rPr>
        <w:t>load</w:t>
      </w:r>
      <w:proofErr w:type="spellEnd"/>
      <w:r>
        <w:rPr>
          <w:color w:val="000000"/>
          <w:sz w:val="18"/>
          <w:szCs w:val="18"/>
        </w:rPr>
        <w:t>)/</w:t>
      </w:r>
      <w:r w:rsidR="00057A4D">
        <w:rPr>
          <w:color w:val="000000"/>
          <w:sz w:val="18"/>
          <w:szCs w:val="18"/>
        </w:rPr>
        <w:t>13,6</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где </w:t>
      </w:r>
      <w:proofErr w:type="spellStart"/>
      <w:r>
        <w:rPr>
          <w:color w:val="000000"/>
          <w:sz w:val="18"/>
          <w:szCs w:val="18"/>
        </w:rPr>
        <w:t>V</w:t>
      </w:r>
      <w:r>
        <w:rPr>
          <w:color w:val="000000"/>
          <w:sz w:val="18"/>
          <w:szCs w:val="18"/>
          <w:vertAlign w:val="subscript"/>
        </w:rPr>
        <w:t>inpRMS</w:t>
      </w:r>
      <w:proofErr w:type="spellEnd"/>
      <w:r>
        <w:rPr>
          <w:color w:val="000000"/>
          <w:sz w:val="18"/>
          <w:szCs w:val="18"/>
        </w:rPr>
        <w:t xml:space="preserve"> – входная чувствительность</w:t>
      </w:r>
    </w:p>
    <w:p w:rsidR="007E7917" w:rsidRDefault="00082FDB">
      <w:pPr>
        <w:pBdr>
          <w:top w:val="nil"/>
          <w:left w:val="nil"/>
          <w:bottom w:val="nil"/>
          <w:right w:val="nil"/>
          <w:between w:val="nil"/>
        </w:pBdr>
        <w:spacing w:after="0" w:line="240" w:lineRule="auto"/>
        <w:jc w:val="both"/>
        <w:rPr>
          <w:color w:val="000000"/>
          <w:sz w:val="18"/>
          <w:szCs w:val="18"/>
        </w:rPr>
      </w:pPr>
      <w:proofErr w:type="spellStart"/>
      <w:r>
        <w:rPr>
          <w:color w:val="000000"/>
          <w:sz w:val="18"/>
          <w:szCs w:val="18"/>
        </w:rPr>
        <w:t>P</w:t>
      </w:r>
      <w:r>
        <w:rPr>
          <w:color w:val="000000"/>
          <w:sz w:val="18"/>
          <w:szCs w:val="18"/>
          <w:vertAlign w:val="subscript"/>
        </w:rPr>
        <w:t>max</w:t>
      </w:r>
      <w:proofErr w:type="spellEnd"/>
      <w:r>
        <w:rPr>
          <w:color w:val="000000"/>
          <w:sz w:val="18"/>
          <w:szCs w:val="18"/>
        </w:rPr>
        <w:t xml:space="preserve"> необходимая выходная мощность</w:t>
      </w:r>
    </w:p>
    <w:p w:rsidR="007E7917" w:rsidRDefault="00082FDB">
      <w:pPr>
        <w:pBdr>
          <w:top w:val="nil"/>
          <w:left w:val="nil"/>
          <w:bottom w:val="nil"/>
          <w:right w:val="nil"/>
          <w:between w:val="nil"/>
        </w:pBdr>
        <w:spacing w:after="0" w:line="240" w:lineRule="auto"/>
        <w:jc w:val="both"/>
        <w:rPr>
          <w:color w:val="000000"/>
          <w:sz w:val="18"/>
          <w:szCs w:val="18"/>
        </w:rPr>
      </w:pPr>
      <w:proofErr w:type="spellStart"/>
      <w:r>
        <w:rPr>
          <w:color w:val="000000"/>
          <w:sz w:val="18"/>
          <w:szCs w:val="18"/>
        </w:rPr>
        <w:t>R</w:t>
      </w:r>
      <w:r>
        <w:rPr>
          <w:color w:val="000000"/>
          <w:sz w:val="18"/>
          <w:szCs w:val="18"/>
          <w:vertAlign w:val="subscript"/>
        </w:rPr>
        <w:t>load</w:t>
      </w:r>
      <w:proofErr w:type="spellEnd"/>
      <w:r>
        <w:rPr>
          <w:color w:val="000000"/>
          <w:sz w:val="18"/>
          <w:szCs w:val="18"/>
          <w:vertAlign w:val="subscript"/>
        </w:rPr>
        <w:t xml:space="preserve"> </w:t>
      </w:r>
      <w:r>
        <w:rPr>
          <w:color w:val="000000"/>
          <w:sz w:val="18"/>
          <w:szCs w:val="18"/>
        </w:rPr>
        <w:t xml:space="preserve"> сопротивление нагрузки</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1</w:t>
      </w:r>
      <w:r w:rsidR="00057A4D">
        <w:rPr>
          <w:color w:val="000000"/>
          <w:sz w:val="18"/>
          <w:szCs w:val="18"/>
        </w:rPr>
        <w:t>3,6</w:t>
      </w:r>
      <w:r>
        <w:rPr>
          <w:color w:val="000000"/>
          <w:sz w:val="18"/>
          <w:szCs w:val="18"/>
        </w:rPr>
        <w:t>– коэффициент усиления в режиме SE</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Для примера рассчитаем чувствительность усилителя для мощности 100Вт и нагрузки 4 Ом:</w:t>
      </w:r>
    </w:p>
    <w:p w:rsidR="007E7917" w:rsidRDefault="00082FDB">
      <w:pPr>
        <w:pBdr>
          <w:top w:val="nil"/>
          <w:left w:val="nil"/>
          <w:bottom w:val="nil"/>
          <w:right w:val="nil"/>
          <w:between w:val="nil"/>
        </w:pBdr>
        <w:spacing w:after="0" w:line="240" w:lineRule="auto"/>
        <w:jc w:val="both"/>
        <w:rPr>
          <w:color w:val="000000"/>
          <w:sz w:val="18"/>
          <w:szCs w:val="18"/>
        </w:rPr>
      </w:pPr>
      <w:proofErr w:type="spellStart"/>
      <w:r>
        <w:rPr>
          <w:color w:val="000000"/>
          <w:sz w:val="18"/>
          <w:szCs w:val="18"/>
        </w:rPr>
        <w:t>V</w:t>
      </w:r>
      <w:r>
        <w:rPr>
          <w:color w:val="000000"/>
          <w:sz w:val="18"/>
          <w:szCs w:val="18"/>
          <w:vertAlign w:val="subscript"/>
        </w:rPr>
        <w:t>inpRMS</w:t>
      </w:r>
      <w:r>
        <w:rPr>
          <w:color w:val="000000"/>
          <w:sz w:val="18"/>
          <w:szCs w:val="18"/>
        </w:rPr>
        <w:t>=SQRT</w:t>
      </w:r>
      <w:proofErr w:type="spellEnd"/>
      <w:r>
        <w:rPr>
          <w:color w:val="000000"/>
          <w:sz w:val="18"/>
          <w:szCs w:val="18"/>
        </w:rPr>
        <w:t>(100Вт*4Ом)/1</w:t>
      </w:r>
      <w:r w:rsidR="00057A4D">
        <w:rPr>
          <w:color w:val="000000"/>
          <w:sz w:val="18"/>
          <w:szCs w:val="18"/>
        </w:rPr>
        <w:t>3</w:t>
      </w:r>
      <w:r>
        <w:rPr>
          <w:color w:val="000000"/>
          <w:sz w:val="18"/>
          <w:szCs w:val="18"/>
        </w:rPr>
        <w:t>,</w:t>
      </w:r>
      <w:r w:rsidR="00057A4D">
        <w:rPr>
          <w:color w:val="000000"/>
          <w:sz w:val="18"/>
          <w:szCs w:val="18"/>
        </w:rPr>
        <w:t>6=1,47</w:t>
      </w:r>
      <w:proofErr w:type="gramStart"/>
      <w:r w:rsidR="00057A4D">
        <w:rPr>
          <w:color w:val="000000"/>
          <w:sz w:val="18"/>
          <w:szCs w:val="18"/>
        </w:rPr>
        <w:t>В</w:t>
      </w:r>
      <w:proofErr w:type="gramEnd"/>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Для 40Вт на 8 </w:t>
      </w:r>
      <w:proofErr w:type="spellStart"/>
      <w:r>
        <w:rPr>
          <w:color w:val="000000"/>
          <w:sz w:val="18"/>
          <w:szCs w:val="18"/>
        </w:rPr>
        <w:t>ом</w:t>
      </w:r>
      <w:proofErr w:type="spellEnd"/>
      <w:r>
        <w:rPr>
          <w:color w:val="000000"/>
          <w:sz w:val="18"/>
          <w:szCs w:val="18"/>
        </w:rPr>
        <w:t xml:space="preserve"> будет соответственно:</w:t>
      </w:r>
    </w:p>
    <w:p w:rsidR="007E7917" w:rsidRDefault="00082FDB">
      <w:pPr>
        <w:pBdr>
          <w:top w:val="nil"/>
          <w:left w:val="nil"/>
          <w:bottom w:val="nil"/>
          <w:right w:val="nil"/>
          <w:between w:val="nil"/>
        </w:pBdr>
        <w:spacing w:after="0" w:line="240" w:lineRule="auto"/>
        <w:jc w:val="both"/>
        <w:rPr>
          <w:color w:val="000000"/>
          <w:sz w:val="18"/>
          <w:szCs w:val="18"/>
        </w:rPr>
      </w:pPr>
      <w:proofErr w:type="spellStart"/>
      <w:r>
        <w:rPr>
          <w:color w:val="000000"/>
          <w:sz w:val="18"/>
          <w:szCs w:val="18"/>
        </w:rPr>
        <w:t>V</w:t>
      </w:r>
      <w:r>
        <w:rPr>
          <w:color w:val="000000"/>
          <w:sz w:val="18"/>
          <w:szCs w:val="18"/>
          <w:vertAlign w:val="subscript"/>
        </w:rPr>
        <w:t>inpRMS</w:t>
      </w:r>
      <w:r w:rsidR="00057A4D">
        <w:rPr>
          <w:color w:val="000000"/>
          <w:sz w:val="18"/>
          <w:szCs w:val="18"/>
        </w:rPr>
        <w:t>=SQRT</w:t>
      </w:r>
      <w:proofErr w:type="spellEnd"/>
      <w:r w:rsidR="00057A4D">
        <w:rPr>
          <w:color w:val="000000"/>
          <w:sz w:val="18"/>
          <w:szCs w:val="18"/>
        </w:rPr>
        <w:t>(40Вт*8Ом)/13,6</w:t>
      </w:r>
      <w:proofErr w:type="gramStart"/>
      <w:r w:rsidR="00057A4D">
        <w:rPr>
          <w:color w:val="000000"/>
          <w:sz w:val="18"/>
          <w:szCs w:val="18"/>
        </w:rPr>
        <w:t>В</w:t>
      </w:r>
      <w:proofErr w:type="gramEnd"/>
      <w:r w:rsidR="00057A4D">
        <w:rPr>
          <w:color w:val="000000"/>
          <w:sz w:val="18"/>
          <w:szCs w:val="18"/>
        </w:rPr>
        <w:t>=1,31</w:t>
      </w:r>
      <w:r>
        <w:rPr>
          <w:color w:val="000000"/>
          <w:sz w:val="18"/>
          <w:szCs w:val="18"/>
        </w:rPr>
        <w:t xml:space="preserve">В </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 xml:space="preserve">Могу ли я настроить усиление </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A: Модули </w:t>
      </w:r>
      <w:proofErr w:type="spellStart"/>
      <w:r>
        <w:rPr>
          <w:color w:val="000000"/>
          <w:sz w:val="18"/>
          <w:szCs w:val="18"/>
        </w:rPr>
        <w:t>Ptero</w:t>
      </w:r>
      <w:proofErr w:type="spellEnd"/>
      <w:r w:rsidR="00057A4D">
        <w:rPr>
          <w:color w:val="000000"/>
          <w:sz w:val="18"/>
          <w:szCs w:val="18"/>
        </w:rPr>
        <w:t xml:space="preserve"> </w:t>
      </w:r>
      <w:r w:rsidR="00057A4D">
        <w:rPr>
          <w:color w:val="000000"/>
          <w:sz w:val="18"/>
          <w:szCs w:val="18"/>
          <w:lang w:val="en-US"/>
        </w:rPr>
        <w:t>Stereo</w:t>
      </w:r>
      <w:r>
        <w:rPr>
          <w:color w:val="000000"/>
          <w:sz w:val="18"/>
          <w:szCs w:val="18"/>
        </w:rPr>
        <w:t xml:space="preserve"> 1_ХХ  предназначены для быстрой установки. Поэтому мы не поддерживаем модификацию модулей.  Все модификации вы делаете на свой страх и риск. Модули с модификациями не подлежат гарантийному ремонту.</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 xml:space="preserve">Мне нужно вдвое больше мощности на нагрузке 8 Ом, чем может дать усилитель. Можно ли каким-то образом соединить два </w:t>
      </w:r>
      <w:proofErr w:type="spellStart"/>
      <w:r>
        <w:rPr>
          <w:color w:val="000000"/>
          <w:sz w:val="18"/>
          <w:szCs w:val="18"/>
        </w:rPr>
        <w:t>усилит</w:t>
      </w:r>
      <w:proofErr w:type="gramStart"/>
      <w:r>
        <w:rPr>
          <w:color w:val="000000"/>
          <w:sz w:val="18"/>
          <w:szCs w:val="18"/>
        </w:rPr>
        <w:t>e</w:t>
      </w:r>
      <w:proofErr w:type="gramEnd"/>
      <w:r>
        <w:rPr>
          <w:color w:val="000000"/>
          <w:sz w:val="18"/>
          <w:szCs w:val="18"/>
        </w:rPr>
        <w:t>ля</w:t>
      </w:r>
      <w:proofErr w:type="spellEnd"/>
      <w:r>
        <w:rPr>
          <w:b/>
          <w:color w:val="000000"/>
          <w:sz w:val="18"/>
          <w:szCs w:val="18"/>
        </w:rPr>
        <w:t xml:space="preserve"> мостом?</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О: Модули уже работают в мостовом режиме. Увеличить мощность таким способом нельзя.</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Я хочу использовать нестабилизированный источник питания, можно ли это сделать?</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О: Конечно, можно использовать нестабилизированный источник, но мы не рекомендуем этого. </w:t>
      </w:r>
      <w:proofErr w:type="gramStart"/>
      <w:r>
        <w:rPr>
          <w:color w:val="000000"/>
          <w:sz w:val="18"/>
          <w:szCs w:val="18"/>
        </w:rPr>
        <w:t>Из-за колебаний напряжения сети номинальное выходное напряжение такого источника нельзя поднимать выше 85%  максимального разрешенного для модулей, что составляет всего 27,2В. В таком случае понижение напряжения сети на 10-12% будет вызывать отключение усилителя даже на холостом ходу, а максимальная выходная мощность даже при нормальном сетевом напряжении будет вдвое ниже заявленной.</w:t>
      </w:r>
      <w:proofErr w:type="gramEnd"/>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lastRenderedPageBreak/>
        <w:t xml:space="preserve">Я хочу использовать стабилизированное питание для модулей на основе линейного стабилизатора. Даст ли это положительный эффект? </w:t>
      </w:r>
    </w:p>
    <w:p w:rsidR="007E7917" w:rsidRDefault="00082FDB">
      <w:pPr>
        <w:pBdr>
          <w:top w:val="nil"/>
          <w:left w:val="nil"/>
          <w:bottom w:val="nil"/>
          <w:right w:val="nil"/>
          <w:between w:val="nil"/>
        </w:pBdr>
        <w:spacing w:after="0" w:line="240" w:lineRule="auto"/>
        <w:jc w:val="both"/>
        <w:rPr>
          <w:color w:val="000000"/>
          <w:sz w:val="18"/>
          <w:szCs w:val="18"/>
        </w:rPr>
      </w:pPr>
      <w:r>
        <w:rPr>
          <w:color w:val="000000"/>
          <w:sz w:val="18"/>
          <w:szCs w:val="18"/>
        </w:rPr>
        <w:t xml:space="preserve">О: стабилизатор, который может удовлетворительно работать на большую емкость с большим динамическим диапазоном токов будет сложнее самого усилителя, скорее вместо улучшения звучания с дополнительным линейным стабилизатором будет ухудшение. Мы не рекомендуем этого! </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082FDB">
      <w:pPr>
        <w:pBdr>
          <w:top w:val="nil"/>
          <w:left w:val="nil"/>
          <w:bottom w:val="nil"/>
          <w:right w:val="nil"/>
          <w:between w:val="nil"/>
        </w:pBdr>
        <w:spacing w:after="0" w:line="240" w:lineRule="auto"/>
        <w:jc w:val="both"/>
        <w:rPr>
          <w:b/>
          <w:color w:val="000000"/>
          <w:sz w:val="18"/>
          <w:szCs w:val="18"/>
        </w:rPr>
      </w:pPr>
      <w:r>
        <w:rPr>
          <w:b/>
          <w:color w:val="000000"/>
          <w:sz w:val="18"/>
          <w:szCs w:val="18"/>
        </w:rPr>
        <w:t>Нужно ли добавлять дополнительные конденсаторы по силовому питанию модулей?</w:t>
      </w:r>
    </w:p>
    <w:p w:rsidR="007E7917" w:rsidRDefault="00082FDB">
      <w:pPr>
        <w:pBdr>
          <w:top w:val="nil"/>
          <w:left w:val="nil"/>
          <w:bottom w:val="nil"/>
          <w:right w:val="nil"/>
          <w:between w:val="nil"/>
        </w:pBdr>
        <w:spacing w:after="0" w:line="240" w:lineRule="auto"/>
        <w:jc w:val="both"/>
        <w:rPr>
          <w:b/>
          <w:color w:val="000000"/>
          <w:sz w:val="18"/>
          <w:szCs w:val="18"/>
        </w:rPr>
      </w:pPr>
      <w:r>
        <w:rPr>
          <w:color w:val="000000"/>
          <w:sz w:val="18"/>
          <w:szCs w:val="18"/>
        </w:rPr>
        <w:t>О: Так как на плате модулей уже есть достаточная высококачественная емкость, скорее всего добавление дополнительной не принесет результата. Но может создать проблемы с источником питания. Мы не рекомендуем этого.</w:t>
      </w: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7E7917">
      <w:pPr>
        <w:pBdr>
          <w:top w:val="nil"/>
          <w:left w:val="nil"/>
          <w:bottom w:val="nil"/>
          <w:right w:val="nil"/>
          <w:between w:val="nil"/>
        </w:pBdr>
        <w:spacing w:after="0" w:line="240" w:lineRule="auto"/>
        <w:jc w:val="both"/>
        <w:rPr>
          <w:color w:val="000000"/>
          <w:sz w:val="18"/>
          <w:szCs w:val="18"/>
        </w:rPr>
      </w:pPr>
    </w:p>
    <w:p w:rsidR="007E7917" w:rsidRDefault="007E7917">
      <w:pPr>
        <w:pBdr>
          <w:top w:val="nil"/>
          <w:left w:val="nil"/>
          <w:bottom w:val="nil"/>
          <w:right w:val="nil"/>
          <w:between w:val="nil"/>
        </w:pBdr>
        <w:spacing w:after="0" w:line="240" w:lineRule="auto"/>
        <w:jc w:val="center"/>
        <w:rPr>
          <w:b/>
          <w:color w:val="000000"/>
          <w:sz w:val="24"/>
          <w:szCs w:val="24"/>
        </w:rPr>
      </w:pPr>
    </w:p>
    <w:p w:rsidR="007E7917" w:rsidRDefault="00082FDB">
      <w:pPr>
        <w:pBdr>
          <w:top w:val="nil"/>
          <w:left w:val="nil"/>
          <w:bottom w:val="nil"/>
          <w:right w:val="nil"/>
          <w:between w:val="nil"/>
        </w:pBdr>
        <w:spacing w:after="0" w:line="240" w:lineRule="auto"/>
        <w:ind w:firstLine="720"/>
        <w:jc w:val="both"/>
        <w:rPr>
          <w:color w:val="000000"/>
        </w:rPr>
      </w:pPr>
      <w:r>
        <w:rPr>
          <w:color w:val="000000"/>
        </w:rPr>
        <w:t>И основное! Во время работы соблюдайте аккуратность, усилитель является достаточно сложным устройством, монтаж не терпит поспешности. Основной причиной выхода из строя плат усилителей являются ошибки сборки - 90%.</w:t>
      </w:r>
    </w:p>
    <w:p w:rsidR="007E7917" w:rsidRDefault="007E7917">
      <w:pPr>
        <w:pBdr>
          <w:top w:val="nil"/>
          <w:left w:val="nil"/>
          <w:bottom w:val="nil"/>
          <w:right w:val="nil"/>
          <w:between w:val="nil"/>
        </w:pBdr>
        <w:spacing w:after="0" w:line="240" w:lineRule="auto"/>
        <w:ind w:firstLine="720"/>
        <w:jc w:val="both"/>
        <w:rPr>
          <w:color w:val="000000"/>
        </w:rPr>
      </w:pPr>
    </w:p>
    <w:p w:rsidR="007E7917" w:rsidRDefault="00057A4D">
      <w:pPr>
        <w:pBdr>
          <w:top w:val="nil"/>
          <w:left w:val="nil"/>
          <w:bottom w:val="nil"/>
          <w:right w:val="nil"/>
          <w:between w:val="nil"/>
        </w:pBdr>
        <w:spacing w:after="0" w:line="240" w:lineRule="auto"/>
        <w:ind w:firstLine="720"/>
        <w:jc w:val="both"/>
        <w:rPr>
          <w:color w:val="000000"/>
        </w:rPr>
      </w:pPr>
      <w:r>
        <w:rPr>
          <w:color w:val="000000"/>
        </w:rPr>
        <w:br/>
      </w:r>
      <w:r>
        <w:rPr>
          <w:color w:val="000000"/>
        </w:rPr>
        <w:br/>
        <w:t>Ревизия 1_00А. 1</w:t>
      </w:r>
      <w:r>
        <w:rPr>
          <w:color w:val="000000"/>
          <w:lang w:val="en-US"/>
        </w:rPr>
        <w:t>8</w:t>
      </w:r>
      <w:r>
        <w:rPr>
          <w:color w:val="000000"/>
        </w:rPr>
        <w:t>/0</w:t>
      </w:r>
      <w:r>
        <w:rPr>
          <w:color w:val="000000"/>
          <w:lang w:val="en-US"/>
        </w:rPr>
        <w:t>7</w:t>
      </w:r>
      <w:r w:rsidR="00082FDB">
        <w:rPr>
          <w:color w:val="000000"/>
        </w:rPr>
        <w:t>/24</w:t>
      </w:r>
    </w:p>
    <w:sectPr w:rsidR="007E7917" w:rsidSect="007E7917">
      <w:headerReference w:type="default" r:id="rId28"/>
      <w:footerReference w:type="default" r:id="rId29"/>
      <w:pgSz w:w="11906" w:h="16838"/>
      <w:pgMar w:top="1134" w:right="566" w:bottom="851" w:left="1276" w:header="454" w:footer="68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275" w:rsidRDefault="00C73275" w:rsidP="007E7917">
      <w:pPr>
        <w:spacing w:after="0" w:line="240" w:lineRule="auto"/>
      </w:pPr>
      <w:r>
        <w:separator/>
      </w:r>
    </w:p>
  </w:endnote>
  <w:endnote w:type="continuationSeparator" w:id="0">
    <w:p w:rsidR="00C73275" w:rsidRDefault="00C73275" w:rsidP="007E79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917" w:rsidRDefault="00082FDB">
    <w:pPr>
      <w:pBdr>
        <w:top w:val="single" w:sz="24" w:space="1" w:color="622423"/>
        <w:left w:val="nil"/>
        <w:bottom w:val="nil"/>
        <w:right w:val="nil"/>
        <w:between w:val="nil"/>
      </w:pBdr>
      <w:tabs>
        <w:tab w:val="center" w:pos="4677"/>
        <w:tab w:val="right" w:pos="9355"/>
      </w:tabs>
      <w:spacing w:after="0" w:line="240" w:lineRule="auto"/>
      <w:rPr>
        <w:rFonts w:ascii="Cambria" w:eastAsia="Cambria" w:hAnsi="Cambria" w:cs="Cambria"/>
        <w:color w:val="000000"/>
      </w:rPr>
    </w:pPr>
    <w:r>
      <w:rPr>
        <w:rFonts w:ascii="Cambria" w:eastAsia="Cambria" w:hAnsi="Cambria" w:cs="Cambria"/>
        <w:color w:val="000000"/>
      </w:rPr>
      <w:t>©</w:t>
    </w:r>
    <w:proofErr w:type="spellStart"/>
    <w:r>
      <w:rPr>
        <w:rFonts w:ascii="Cambria" w:eastAsia="Cambria" w:hAnsi="Cambria" w:cs="Cambria"/>
        <w:color w:val="000000"/>
      </w:rPr>
      <w:t>Sous</w:t>
    </w:r>
    <w:proofErr w:type="spellEnd"/>
    <w:r>
      <w:rPr>
        <w:rFonts w:ascii="Cambria" w:eastAsia="Cambria" w:hAnsi="Cambria" w:cs="Cambria"/>
        <w:color w:val="000000"/>
      </w:rPr>
      <w:t xml:space="preserve"> 2024. </w:t>
    </w:r>
    <w:hyperlink r:id="rId1">
      <w:r>
        <w:rPr>
          <w:rFonts w:ascii="Cambria" w:eastAsia="Cambria" w:hAnsi="Cambria" w:cs="Cambria"/>
          <w:color w:val="0000FF"/>
          <w:u w:val="single"/>
        </w:rPr>
        <w:t>Sous.audio@gmail.com</w:t>
      </w:r>
    </w:hyperlink>
    <w:r>
      <w:rPr>
        <w:rFonts w:ascii="Cambria" w:eastAsia="Cambria" w:hAnsi="Cambria" w:cs="Cambria"/>
        <w:color w:val="000000"/>
      </w:rPr>
      <w:tab/>
    </w:r>
    <w:r>
      <w:rPr>
        <w:rFonts w:ascii="Cambria" w:eastAsia="Cambria" w:hAnsi="Cambria" w:cs="Cambria"/>
        <w:color w:val="000000"/>
      </w:rPr>
      <w:tab/>
      <w:t xml:space="preserve"> </w:t>
    </w:r>
    <w:r w:rsidR="0039294F">
      <w:rPr>
        <w:color w:val="000000"/>
      </w:rPr>
      <w:fldChar w:fldCharType="begin"/>
    </w:r>
    <w:r>
      <w:rPr>
        <w:color w:val="000000"/>
      </w:rPr>
      <w:instrText>PAGE</w:instrText>
    </w:r>
    <w:r w:rsidR="0039294F">
      <w:rPr>
        <w:color w:val="000000"/>
      </w:rPr>
      <w:fldChar w:fldCharType="separate"/>
    </w:r>
    <w:r w:rsidR="00A30E99">
      <w:rPr>
        <w:noProof/>
        <w:color w:val="000000"/>
      </w:rPr>
      <w:t>10</w:t>
    </w:r>
    <w:r w:rsidR="0039294F">
      <w:rPr>
        <w:color w:val="000000"/>
      </w:rPr>
      <w:fldChar w:fldCharType="end"/>
    </w:r>
  </w:p>
  <w:p w:rsidR="007E7917" w:rsidRDefault="007E7917">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275" w:rsidRDefault="00C73275" w:rsidP="007E7917">
      <w:pPr>
        <w:spacing w:after="0" w:line="240" w:lineRule="auto"/>
      </w:pPr>
      <w:r>
        <w:separator/>
      </w:r>
    </w:p>
  </w:footnote>
  <w:footnote w:type="continuationSeparator" w:id="0">
    <w:p w:rsidR="00C73275" w:rsidRDefault="00C73275" w:rsidP="007E79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917" w:rsidRDefault="00082FDB" w:rsidP="0007461B">
    <w:pPr>
      <w:pBdr>
        <w:top w:val="nil"/>
        <w:left w:val="nil"/>
        <w:bottom w:val="single" w:sz="24" w:space="0" w:color="622423"/>
        <w:right w:val="nil"/>
        <w:between w:val="nil"/>
      </w:pBdr>
      <w:tabs>
        <w:tab w:val="center" w:pos="4677"/>
        <w:tab w:val="right" w:pos="9355"/>
      </w:tabs>
      <w:spacing w:after="0" w:line="240" w:lineRule="auto"/>
      <w:rPr>
        <w:rFonts w:ascii="Cambria" w:eastAsia="Cambria" w:hAnsi="Cambria" w:cs="Cambria"/>
        <w:color w:val="000000"/>
        <w:sz w:val="32"/>
        <w:szCs w:val="32"/>
      </w:rPr>
    </w:pPr>
    <w:r>
      <w:rPr>
        <w:rFonts w:ascii="Cambria" w:eastAsia="Cambria" w:hAnsi="Cambria" w:cs="Cambria"/>
        <w:color w:val="000000"/>
        <w:sz w:val="20"/>
        <w:szCs w:val="20"/>
      </w:rPr>
      <w:t xml:space="preserve">S_AUDIO                                                                                                                    </w:t>
    </w:r>
    <w:r w:rsidR="0007461B">
      <w:rPr>
        <w:rFonts w:ascii="Cambria" w:eastAsia="Cambria" w:hAnsi="Cambria" w:cs="Cambria"/>
        <w:color w:val="000000"/>
        <w:sz w:val="20"/>
        <w:szCs w:val="20"/>
      </w:rPr>
      <w:t xml:space="preserve">                  </w:t>
    </w:r>
    <w:r>
      <w:rPr>
        <w:rFonts w:ascii="Cambria" w:eastAsia="Cambria" w:hAnsi="Cambria" w:cs="Cambria"/>
        <w:color w:val="000000"/>
        <w:sz w:val="20"/>
        <w:szCs w:val="20"/>
      </w:rPr>
      <w:t xml:space="preserve">       AMP MODULE PTERO </w:t>
    </w:r>
    <w:r w:rsidR="0007461B">
      <w:rPr>
        <w:rFonts w:ascii="Cambria" w:eastAsia="Cambria" w:hAnsi="Cambria" w:cs="Cambria"/>
        <w:color w:val="000000"/>
        <w:sz w:val="20"/>
        <w:szCs w:val="20"/>
        <w:lang w:val="en-US"/>
      </w:rPr>
      <w:t xml:space="preserve">STEREO </w:t>
    </w:r>
    <w:r>
      <w:rPr>
        <w:rFonts w:ascii="Cambria" w:eastAsia="Cambria" w:hAnsi="Cambria" w:cs="Cambria"/>
        <w:color w:val="000000"/>
        <w:sz w:val="20"/>
        <w:szCs w:val="20"/>
      </w:rPr>
      <w:t>1_XX</w:t>
    </w:r>
  </w:p>
  <w:p w:rsidR="007E7917" w:rsidRDefault="007E7917">
    <w:pPr>
      <w:pBdr>
        <w:top w:val="nil"/>
        <w:left w:val="nil"/>
        <w:bottom w:val="nil"/>
        <w:right w:val="nil"/>
        <w:between w:val="nil"/>
      </w:pBdr>
      <w:tabs>
        <w:tab w:val="center" w:pos="4677"/>
        <w:tab w:val="right" w:pos="9355"/>
      </w:tabs>
      <w:spacing w:after="0" w:line="240" w:lineRule="auto"/>
      <w:rPr>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7E7917"/>
    <w:rsid w:val="00057A4D"/>
    <w:rsid w:val="0007461B"/>
    <w:rsid w:val="00082FDB"/>
    <w:rsid w:val="003325A4"/>
    <w:rsid w:val="0039294F"/>
    <w:rsid w:val="006F1D80"/>
    <w:rsid w:val="007E7917"/>
    <w:rsid w:val="00A30E99"/>
    <w:rsid w:val="00B513C5"/>
    <w:rsid w:val="00BA2A07"/>
    <w:rsid w:val="00C73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2F5"/>
  </w:style>
  <w:style w:type="paragraph" w:styleId="1">
    <w:name w:val="heading 1"/>
    <w:basedOn w:val="normal"/>
    <w:next w:val="normal"/>
    <w:rsid w:val="006D5CC0"/>
    <w:pPr>
      <w:keepNext/>
      <w:keepLines/>
      <w:spacing w:before="480" w:after="120"/>
      <w:outlineLvl w:val="0"/>
    </w:pPr>
    <w:rPr>
      <w:b/>
      <w:sz w:val="48"/>
      <w:szCs w:val="48"/>
    </w:rPr>
  </w:style>
  <w:style w:type="paragraph" w:styleId="2">
    <w:name w:val="heading 2"/>
    <w:basedOn w:val="a"/>
    <w:link w:val="20"/>
    <w:uiPriority w:val="9"/>
    <w:qFormat/>
    <w:rsid w:val="00733F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normal"/>
    <w:next w:val="normal"/>
    <w:rsid w:val="006D5CC0"/>
    <w:pPr>
      <w:keepNext/>
      <w:keepLines/>
      <w:spacing w:before="280" w:after="80"/>
      <w:outlineLvl w:val="2"/>
    </w:pPr>
    <w:rPr>
      <w:b/>
      <w:sz w:val="28"/>
      <w:szCs w:val="28"/>
    </w:rPr>
  </w:style>
  <w:style w:type="paragraph" w:styleId="4">
    <w:name w:val="heading 4"/>
    <w:basedOn w:val="normal"/>
    <w:next w:val="normal"/>
    <w:rsid w:val="006D5CC0"/>
    <w:pPr>
      <w:keepNext/>
      <w:keepLines/>
      <w:spacing w:before="240" w:after="40"/>
      <w:outlineLvl w:val="3"/>
    </w:pPr>
    <w:rPr>
      <w:b/>
      <w:sz w:val="24"/>
      <w:szCs w:val="24"/>
    </w:rPr>
  </w:style>
  <w:style w:type="paragraph" w:styleId="5">
    <w:name w:val="heading 5"/>
    <w:basedOn w:val="normal"/>
    <w:next w:val="normal"/>
    <w:rsid w:val="006D5CC0"/>
    <w:pPr>
      <w:keepNext/>
      <w:keepLines/>
      <w:spacing w:before="220" w:after="40"/>
      <w:outlineLvl w:val="4"/>
    </w:pPr>
    <w:rPr>
      <w:b/>
    </w:rPr>
  </w:style>
  <w:style w:type="paragraph" w:styleId="6">
    <w:name w:val="heading 6"/>
    <w:basedOn w:val="normal"/>
    <w:next w:val="normal"/>
    <w:rsid w:val="006D5CC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0">
    <w:name w:val="normal"/>
    <w:rsid w:val="007E7917"/>
  </w:style>
  <w:style w:type="table" w:customStyle="1" w:styleId="TableNormal">
    <w:name w:val="Table Normal"/>
    <w:rsid w:val="007E7917"/>
    <w:tblPr>
      <w:tblCellMar>
        <w:top w:w="0" w:type="dxa"/>
        <w:left w:w="0" w:type="dxa"/>
        <w:bottom w:w="0" w:type="dxa"/>
        <w:right w:w="0" w:type="dxa"/>
      </w:tblCellMar>
    </w:tblPr>
  </w:style>
  <w:style w:type="paragraph" w:styleId="a3">
    <w:name w:val="Title"/>
    <w:basedOn w:val="normal"/>
    <w:next w:val="normal"/>
    <w:rsid w:val="006D5CC0"/>
    <w:pPr>
      <w:keepNext/>
      <w:keepLines/>
      <w:spacing w:before="480" w:after="120"/>
    </w:pPr>
    <w:rPr>
      <w:b/>
      <w:sz w:val="72"/>
      <w:szCs w:val="72"/>
    </w:rPr>
  </w:style>
  <w:style w:type="paragraph" w:customStyle="1" w:styleId="normal1">
    <w:name w:val="normal"/>
    <w:rsid w:val="001C7E72"/>
  </w:style>
  <w:style w:type="table" w:customStyle="1" w:styleId="TableNormal0">
    <w:name w:val="Table Normal"/>
    <w:rsid w:val="001C7E72"/>
    <w:tblPr>
      <w:tblCellMar>
        <w:top w:w="0" w:type="dxa"/>
        <w:left w:w="0" w:type="dxa"/>
        <w:bottom w:w="0" w:type="dxa"/>
        <w:right w:w="0" w:type="dxa"/>
      </w:tblCellMar>
    </w:tblPr>
  </w:style>
  <w:style w:type="paragraph" w:customStyle="1" w:styleId="normal2">
    <w:name w:val="normal"/>
    <w:rsid w:val="00A53BBD"/>
  </w:style>
  <w:style w:type="table" w:customStyle="1" w:styleId="TableNormal1">
    <w:name w:val="Table Normal"/>
    <w:rsid w:val="00A53BBD"/>
    <w:tblPr>
      <w:tblCellMar>
        <w:top w:w="0" w:type="dxa"/>
        <w:left w:w="0" w:type="dxa"/>
        <w:bottom w:w="0" w:type="dxa"/>
        <w:right w:w="0" w:type="dxa"/>
      </w:tblCellMar>
    </w:tblPr>
  </w:style>
  <w:style w:type="paragraph" w:customStyle="1" w:styleId="normal">
    <w:name w:val="normal"/>
    <w:rsid w:val="006D5CC0"/>
  </w:style>
  <w:style w:type="table" w:customStyle="1" w:styleId="TableNormal2">
    <w:name w:val="Table Normal"/>
    <w:rsid w:val="006D5CC0"/>
    <w:tblPr>
      <w:tblCellMar>
        <w:top w:w="0" w:type="dxa"/>
        <w:left w:w="0" w:type="dxa"/>
        <w:bottom w:w="0" w:type="dxa"/>
        <w:right w:w="0" w:type="dxa"/>
      </w:tblCellMar>
    </w:tblPr>
  </w:style>
  <w:style w:type="paragraph" w:styleId="a4">
    <w:name w:val="No Spacing"/>
    <w:uiPriority w:val="1"/>
    <w:qFormat/>
    <w:rsid w:val="00DC57CF"/>
    <w:pPr>
      <w:spacing w:after="0" w:line="240" w:lineRule="auto"/>
    </w:pPr>
  </w:style>
  <w:style w:type="paragraph" w:styleId="a5">
    <w:name w:val="header"/>
    <w:basedOn w:val="a"/>
    <w:link w:val="a6"/>
    <w:uiPriority w:val="99"/>
    <w:unhideWhenUsed/>
    <w:rsid w:val="00DC57C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C57CF"/>
  </w:style>
  <w:style w:type="paragraph" w:styleId="a7">
    <w:name w:val="footer"/>
    <w:basedOn w:val="a"/>
    <w:link w:val="a8"/>
    <w:uiPriority w:val="99"/>
    <w:unhideWhenUsed/>
    <w:rsid w:val="00DC57C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C57CF"/>
  </w:style>
  <w:style w:type="paragraph" w:styleId="a9">
    <w:name w:val="Balloon Text"/>
    <w:basedOn w:val="a"/>
    <w:link w:val="aa"/>
    <w:uiPriority w:val="99"/>
    <w:semiHidden/>
    <w:unhideWhenUsed/>
    <w:rsid w:val="00DC57C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C57CF"/>
    <w:rPr>
      <w:rFonts w:ascii="Tahoma" w:hAnsi="Tahoma" w:cs="Tahoma"/>
      <w:sz w:val="16"/>
      <w:szCs w:val="16"/>
    </w:rPr>
  </w:style>
  <w:style w:type="character" w:customStyle="1" w:styleId="20">
    <w:name w:val="Заголовок 2 Знак"/>
    <w:basedOn w:val="a0"/>
    <w:link w:val="2"/>
    <w:uiPriority w:val="9"/>
    <w:rsid w:val="00733F38"/>
    <w:rPr>
      <w:rFonts w:ascii="Times New Roman" w:eastAsia="Times New Roman" w:hAnsi="Times New Roman" w:cs="Times New Roman"/>
      <w:b/>
      <w:bCs/>
      <w:sz w:val="36"/>
      <w:szCs w:val="36"/>
      <w:lang w:eastAsia="ru-RU"/>
    </w:rPr>
  </w:style>
  <w:style w:type="character" w:customStyle="1" w:styleId="st">
    <w:name w:val="st"/>
    <w:basedOn w:val="a0"/>
    <w:rsid w:val="002B2F81"/>
  </w:style>
  <w:style w:type="character" w:styleId="ab">
    <w:name w:val="Hyperlink"/>
    <w:basedOn w:val="a0"/>
    <w:uiPriority w:val="99"/>
    <w:unhideWhenUsed/>
    <w:rsid w:val="00923F4C"/>
    <w:rPr>
      <w:color w:val="0000FF"/>
      <w:u w:val="single"/>
    </w:rPr>
  </w:style>
  <w:style w:type="paragraph" w:styleId="ac">
    <w:name w:val="List Paragraph"/>
    <w:basedOn w:val="a"/>
    <w:uiPriority w:val="34"/>
    <w:qFormat/>
    <w:rsid w:val="00510E51"/>
    <w:pPr>
      <w:ind w:left="720"/>
      <w:contextualSpacing/>
    </w:pPr>
  </w:style>
  <w:style w:type="character" w:styleId="ad">
    <w:name w:val="FollowedHyperlink"/>
    <w:basedOn w:val="a0"/>
    <w:uiPriority w:val="99"/>
    <w:semiHidden/>
    <w:unhideWhenUsed/>
    <w:rsid w:val="005A7941"/>
    <w:rPr>
      <w:color w:val="800080" w:themeColor="followedHyperlink"/>
      <w:u w:val="single"/>
    </w:rPr>
  </w:style>
  <w:style w:type="paragraph" w:styleId="ae">
    <w:name w:val="Subtitle"/>
    <w:basedOn w:val="normal0"/>
    <w:next w:val="normal0"/>
    <w:rsid w:val="007E7917"/>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af">
    <w:name w:val="endnote text"/>
    <w:basedOn w:val="a"/>
    <w:link w:val="af0"/>
    <w:uiPriority w:val="99"/>
    <w:semiHidden/>
    <w:unhideWhenUsed/>
    <w:rsid w:val="003E2A03"/>
    <w:pPr>
      <w:spacing w:after="0" w:line="240" w:lineRule="auto"/>
    </w:pPr>
    <w:rPr>
      <w:sz w:val="20"/>
      <w:szCs w:val="20"/>
    </w:rPr>
  </w:style>
  <w:style w:type="character" w:customStyle="1" w:styleId="af0">
    <w:name w:val="Текст концевой сноски Знак"/>
    <w:basedOn w:val="a0"/>
    <w:link w:val="af"/>
    <w:uiPriority w:val="99"/>
    <w:semiHidden/>
    <w:rsid w:val="003E2A03"/>
    <w:rPr>
      <w:sz w:val="20"/>
      <w:szCs w:val="20"/>
    </w:rPr>
  </w:style>
  <w:style w:type="character" w:styleId="af1">
    <w:name w:val="endnote reference"/>
    <w:basedOn w:val="a0"/>
    <w:uiPriority w:val="99"/>
    <w:semiHidden/>
    <w:unhideWhenUsed/>
    <w:rsid w:val="003E2A03"/>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hypex-nl.translate.goog/img/upload/doc/an_wp/AN_Amplifier_signal_wiring.pdf?_x_tr_sl=en&amp;_x_tr_tl=ru&amp;_x_tr_hl=ru&amp;_x_tr_pto=wapp"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ous.audio@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mGGcMWpkMc3OCNRlWqJSAEfeSA==">CgMxLjAyCmlkLjMwajB6bGwyCmlkLjFmb2I5dGUyCWlkLmdqZGd4czgAciExMnI5eFRKWHQwZlRycXlKSm9GR0pOOV8zaXBVNXVvT2c=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2313</Words>
  <Characters>13185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Sous</dc:creator>
  <cp:lastModifiedBy>sousmanster@gmail.com</cp:lastModifiedBy>
  <cp:revision>2</cp:revision>
  <dcterms:created xsi:type="dcterms:W3CDTF">2024-07-23T16:59:00Z</dcterms:created>
  <dcterms:modified xsi:type="dcterms:W3CDTF">2024-07-23T16:59:00Z</dcterms:modified>
</cp:coreProperties>
</file>